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FBA" w:rsidRDefault="00924F4F" w:rsidP="00574639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39790" cy="8171180"/>
            <wp:effectExtent l="0" t="0" r="381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р.п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7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74639" w:rsidRDefault="00574639" w:rsidP="00574639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574639" w:rsidRDefault="00574639" w:rsidP="00574639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574639" w:rsidRDefault="00574639" w:rsidP="00574639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574639" w:rsidRDefault="00574639" w:rsidP="00574639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574639" w:rsidRDefault="00574639" w:rsidP="00574639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1E6FBA" w:rsidRDefault="001E6FBA">
      <w:pPr>
        <w:tabs>
          <w:tab w:val="left" w:pos="708"/>
        </w:tabs>
        <w:jc w:val="both"/>
        <w:rPr>
          <w:b/>
          <w:bCs/>
          <w:sz w:val="28"/>
          <w:szCs w:val="28"/>
        </w:rPr>
      </w:pPr>
    </w:p>
    <w:p w:rsidR="001E6FBA" w:rsidRDefault="00112A57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 w:rsidR="001E6FBA" w:rsidRPr="00E71809" w:rsidRDefault="001E6FBA">
      <w:pPr>
        <w:tabs>
          <w:tab w:val="left" w:pos="480"/>
          <w:tab w:val="right" w:leader="dot" w:pos="9911"/>
        </w:tabs>
        <w:jc w:val="both"/>
        <w:rPr>
          <w:b/>
          <w:bCs/>
          <w:sz w:val="28"/>
          <w:szCs w:val="28"/>
          <w:lang w:eastAsia="en-US"/>
        </w:rPr>
      </w:pPr>
    </w:p>
    <w:p w:rsidR="001E6FBA" w:rsidRDefault="007718E5">
      <w:pPr>
        <w:jc w:val="both"/>
        <w:rPr>
          <w:sz w:val="28"/>
          <w:szCs w:val="28"/>
        </w:rPr>
      </w:pPr>
      <w:hyperlink w:anchor="__RefHeading___Toc528600540">
        <w:r w:rsidR="00112A57" w:rsidRPr="00E71809">
          <w:rPr>
            <w:rStyle w:val="InternetLink"/>
            <w:rFonts w:eastAsia="Calibri"/>
            <w:b/>
            <w:bCs/>
            <w:iCs/>
            <w:color w:val="000000"/>
            <w:sz w:val="28"/>
            <w:szCs w:val="28"/>
            <w:u w:val="none"/>
            <w:lang w:eastAsia="en-US"/>
          </w:rPr>
          <w:t>1.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Calibri"/>
            <w:b/>
            <w:bCs/>
            <w:iCs/>
            <w:color w:val="000000"/>
            <w:sz w:val="28"/>
            <w:szCs w:val="28"/>
            <w:u w:val="none"/>
            <w:shd w:val="clear" w:color="auto" w:fill="FFFFFF"/>
            <w:lang w:eastAsia="en-US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112A57" w:rsidRPr="00E71809">
          <w:rPr>
            <w:rStyle w:val="InternetLink"/>
            <w:sz w:val="28"/>
            <w:szCs w:val="28"/>
            <w:lang w:eastAsia="en-US"/>
          </w:rPr>
          <w:t>………………………</w:t>
        </w:r>
      </w:hyperlink>
      <w:r w:rsidR="00112A57" w:rsidRPr="00DE2DAF">
        <w:rPr>
          <w:sz w:val="28"/>
          <w:szCs w:val="28"/>
          <w:lang w:eastAsia="en-US"/>
        </w:rPr>
        <w:t>3</w:t>
      </w:r>
    </w:p>
    <w:p w:rsidR="001E6FBA" w:rsidRPr="00E71809" w:rsidRDefault="007718E5">
      <w:pPr>
        <w:pStyle w:val="35"/>
        <w:tabs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1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2. МЕСТО ДИСЦИПЛИНЫ В СТРУКТУРЕ ОПОП ВО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112A57" w:rsidRPr="00E71809">
        <w:rPr>
          <w:sz w:val="28"/>
          <w:szCs w:val="28"/>
          <w:lang w:eastAsia="en-US"/>
        </w:rPr>
        <w:t>4</w:t>
      </w:r>
    </w:p>
    <w:p w:rsidR="001E6FBA" w:rsidRPr="00E71809" w:rsidRDefault="007718E5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2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3.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555CF0">
        <w:rPr>
          <w:sz w:val="28"/>
          <w:szCs w:val="28"/>
          <w:lang w:eastAsia="en-US"/>
        </w:rPr>
        <w:t>4</w:t>
      </w:r>
    </w:p>
    <w:p w:rsidR="001E6FBA" w:rsidRPr="00E71809" w:rsidRDefault="007718E5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3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4.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555CF0">
        <w:rPr>
          <w:sz w:val="28"/>
          <w:szCs w:val="28"/>
          <w:lang w:eastAsia="en-US"/>
        </w:rPr>
        <w:t>5</w:t>
      </w:r>
    </w:p>
    <w:p w:rsidR="001E6FBA" w:rsidRPr="00E71809" w:rsidRDefault="007718E5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4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5.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ПЕРЕЧЕНЬ УЧЕБНО-МЕТОДИЧЕСКОГО ОБЕСПЕЧЕНИЯ ПО ДИСЦИПЛИНЕ, ОБРАЗОВАТЕЛЬНЫЕ ТЕХНОЛОГИИ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112A57" w:rsidRPr="00E71809">
        <w:rPr>
          <w:sz w:val="28"/>
          <w:szCs w:val="28"/>
          <w:lang w:eastAsia="en-US"/>
        </w:rPr>
        <w:t>1</w:t>
      </w:r>
      <w:r w:rsidR="00555CF0">
        <w:rPr>
          <w:sz w:val="28"/>
          <w:szCs w:val="28"/>
          <w:lang w:eastAsia="en-US"/>
        </w:rPr>
        <w:t>9</w:t>
      </w:r>
    </w:p>
    <w:p w:rsidR="001E6FBA" w:rsidRPr="00E71809" w:rsidRDefault="007718E5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6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6.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112A57" w:rsidRPr="00E71809">
        <w:rPr>
          <w:sz w:val="28"/>
          <w:szCs w:val="28"/>
          <w:lang w:eastAsia="en-US"/>
        </w:rPr>
        <w:t>1</w:t>
      </w:r>
      <w:r w:rsidR="00555CF0">
        <w:rPr>
          <w:sz w:val="28"/>
          <w:szCs w:val="28"/>
          <w:lang w:eastAsia="en-US"/>
        </w:rPr>
        <w:t>0</w:t>
      </w:r>
    </w:p>
    <w:p w:rsidR="001E6FBA" w:rsidRPr="00E71809" w:rsidRDefault="007718E5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8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7.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555CF0">
        <w:rPr>
          <w:sz w:val="28"/>
          <w:szCs w:val="28"/>
          <w:lang w:eastAsia="en-US"/>
        </w:rPr>
        <w:t>11</w:t>
      </w:r>
    </w:p>
    <w:p w:rsidR="001E6FBA" w:rsidRPr="00E71809" w:rsidRDefault="007718E5">
      <w:pPr>
        <w:pStyle w:val="35"/>
        <w:tabs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9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112A57" w:rsidRPr="00E71809">
        <w:rPr>
          <w:sz w:val="28"/>
          <w:szCs w:val="28"/>
          <w:lang w:eastAsia="en-US"/>
        </w:rPr>
        <w:t>1</w:t>
      </w:r>
      <w:r w:rsidR="00555CF0">
        <w:rPr>
          <w:sz w:val="28"/>
          <w:szCs w:val="28"/>
          <w:lang w:eastAsia="en-US"/>
        </w:rPr>
        <w:t>3</w:t>
      </w:r>
    </w:p>
    <w:p w:rsidR="001E6FBA" w:rsidRPr="00E71809" w:rsidRDefault="001E6FBA">
      <w:pPr>
        <w:tabs>
          <w:tab w:val="left" w:pos="708"/>
        </w:tabs>
        <w:jc w:val="both"/>
        <w:rPr>
          <w:b/>
          <w:bCs/>
          <w:sz w:val="28"/>
          <w:szCs w:val="28"/>
          <w:u w:val="single"/>
          <w:lang w:eastAsia="en-US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  <w:u w:val="single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12A57">
      <w:pPr>
        <w:keepNext/>
        <w:numPr>
          <w:ilvl w:val="0"/>
          <w:numId w:val="4"/>
        </w:numPr>
        <w:jc w:val="both"/>
        <w:outlineLvl w:val="0"/>
        <w:rPr>
          <w:rFonts w:eastAsia="Calibri"/>
          <w:b/>
          <w:bCs/>
          <w:iCs/>
          <w:sz w:val="28"/>
          <w:szCs w:val="28"/>
          <w:highlight w:val="white"/>
        </w:rPr>
      </w:pPr>
      <w:bookmarkStart w:id="1" w:name="__RefHeading___Toc528600540"/>
      <w:bookmarkEnd w:id="1"/>
      <w:r>
        <w:rPr>
          <w:rFonts w:eastAsia="Calibri"/>
          <w:b/>
          <w:bCs/>
          <w:iCs/>
          <w:sz w:val="28"/>
          <w:szCs w:val="28"/>
          <w:shd w:val="clear" w:color="auto" w:fill="FFFFFF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1E6FBA" w:rsidRDefault="001E6FBA">
      <w:pPr>
        <w:ind w:firstLine="709"/>
        <w:jc w:val="both"/>
        <w:rPr>
          <w:rFonts w:eastAsia="Calibri"/>
          <w:b/>
          <w:bCs/>
          <w:i/>
          <w:iCs/>
          <w:sz w:val="28"/>
          <w:szCs w:val="28"/>
          <w:highlight w:val="white"/>
        </w:rPr>
      </w:pPr>
    </w:p>
    <w:p w:rsidR="001E6FBA" w:rsidRDefault="00112A57" w:rsidP="00F3131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освоения дисциплины: обеспечить теоретический и практический уровень подготовки студентов в области </w:t>
      </w:r>
      <w:r w:rsidR="00F31311">
        <w:rPr>
          <w:sz w:val="28"/>
          <w:szCs w:val="28"/>
        </w:rPr>
        <w:t>истории музыки</w:t>
      </w:r>
      <w:r>
        <w:rPr>
          <w:sz w:val="28"/>
          <w:szCs w:val="28"/>
        </w:rPr>
        <w:t>, необходимый для рабо</w:t>
      </w:r>
      <w:r w:rsidR="00F31311">
        <w:rPr>
          <w:sz w:val="28"/>
          <w:szCs w:val="28"/>
        </w:rPr>
        <w:t>ты по специальности режиссёр театрализованных представлений</w:t>
      </w:r>
      <w:r>
        <w:rPr>
          <w:sz w:val="28"/>
          <w:szCs w:val="28"/>
        </w:rPr>
        <w:t>.</w:t>
      </w:r>
    </w:p>
    <w:p w:rsidR="001E6FBA" w:rsidRDefault="00112A57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Дисциплина направлена на формирование следующих компетенций выпускника: </w:t>
      </w:r>
    </w:p>
    <w:p w:rsidR="001E6FBA" w:rsidRDefault="00112A57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УК – 3:</w:t>
      </w:r>
      <w:r>
        <w:rPr>
          <w:b/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Способность осуществлять социальное взаимодействие и реализовывать свою роль в команде</w:t>
      </w:r>
    </w:p>
    <w:p w:rsidR="001E6FBA" w:rsidRDefault="00112A57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УК – 5:</w:t>
      </w:r>
      <w:r>
        <w:rPr>
          <w:b/>
          <w:bCs/>
          <w:i/>
          <w:sz w:val="28"/>
          <w:szCs w:val="28"/>
        </w:rPr>
        <w:t xml:space="preserve"> </w:t>
      </w:r>
      <w:r w:rsidR="00F31311">
        <w:rPr>
          <w:bCs/>
          <w:sz w:val="28"/>
          <w:szCs w:val="28"/>
        </w:rPr>
        <w:t>Способность</w:t>
      </w:r>
      <w:r>
        <w:rPr>
          <w:bCs/>
          <w:sz w:val="28"/>
          <w:szCs w:val="28"/>
        </w:rPr>
        <w:t xml:space="preserve"> воспринимать межкультурное разнообразие обще</w:t>
      </w:r>
      <w:r w:rsidR="00F31311">
        <w:rPr>
          <w:bCs/>
          <w:sz w:val="28"/>
          <w:szCs w:val="28"/>
        </w:rPr>
        <w:t>ства в контексте изменяющейся звуковой среды и музыки, как её неотъемлемой части.</w:t>
      </w:r>
    </w:p>
    <w:p w:rsidR="001E6FBA" w:rsidRDefault="001E6FBA">
      <w:pPr>
        <w:ind w:firstLine="709"/>
        <w:jc w:val="both"/>
        <w:rPr>
          <w:b/>
          <w:bCs/>
          <w:i/>
          <w:sz w:val="28"/>
          <w:szCs w:val="28"/>
        </w:rPr>
      </w:pPr>
    </w:p>
    <w:p w:rsidR="001E6FBA" w:rsidRDefault="00112A57">
      <w:pPr>
        <w:ind w:firstLine="709"/>
        <w:jc w:val="both"/>
      </w:pPr>
      <w:r>
        <w:rPr>
          <w:b/>
          <w:i/>
          <w:sz w:val="28"/>
          <w:szCs w:val="28"/>
        </w:rPr>
        <w:t>Перечень планируемых результатов обучения по дисциплине</w:t>
      </w:r>
      <w:r>
        <w:rPr>
          <w:sz w:val="28"/>
          <w:szCs w:val="28"/>
        </w:rPr>
        <w:t>, соотнесенные с планируемыми результатами освоения образовательной программы:</w:t>
      </w:r>
    </w:p>
    <w:p w:rsidR="001E6FBA" w:rsidRDefault="001E6FBA">
      <w:pPr>
        <w:jc w:val="both"/>
        <w:rPr>
          <w:sz w:val="28"/>
          <w:szCs w:val="28"/>
        </w:rPr>
      </w:pPr>
    </w:p>
    <w:tbl>
      <w:tblPr>
        <w:tblW w:w="958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39"/>
        <w:gridCol w:w="2551"/>
        <w:gridCol w:w="6490"/>
      </w:tblGrid>
      <w:tr w:rsidR="001E6FB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Код</w:t>
            </w:r>
          </w:p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компетенции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Планируемые результаты обучения по дисциплине;</w:t>
            </w:r>
          </w:p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индикаторы достижения компетенции</w:t>
            </w:r>
          </w:p>
        </w:tc>
      </w:tr>
      <w:tr w:rsidR="001E6FB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napToGrid w:val="0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 – 3:</w:t>
            </w:r>
            <w:r>
              <w:rPr>
                <w:b/>
                <w:bCs/>
                <w:i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Способность осуществля</w:t>
            </w:r>
            <w:r w:rsidR="00385DE9">
              <w:rPr>
                <w:bCs/>
                <w:sz w:val="28"/>
                <w:szCs w:val="28"/>
              </w:rPr>
              <w:t>ть социальное взаимодействие на основе знания музыкальных потребностей общества</w:t>
            </w:r>
          </w:p>
          <w:p w:rsidR="001E6FBA" w:rsidRDefault="001E6FBA">
            <w:pPr>
              <w:snapToGrid w:val="0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Знать: </w:t>
            </w:r>
            <w:r w:rsidR="001136FC">
              <w:rPr>
                <w:sz w:val="28"/>
                <w:szCs w:val="28"/>
              </w:rPr>
              <w:t>о</w:t>
            </w:r>
            <w:r w:rsidR="00F543B0">
              <w:rPr>
                <w:sz w:val="28"/>
                <w:szCs w:val="28"/>
              </w:rPr>
              <w:t>сновные этапы в развитии музыкального искусства;  разбираться в раз</w:t>
            </w:r>
            <w:r w:rsidR="001136FC">
              <w:rPr>
                <w:sz w:val="28"/>
                <w:szCs w:val="28"/>
              </w:rPr>
              <w:t>нообразии жанров и стилей музыки.</w:t>
            </w:r>
          </w:p>
          <w:p w:rsidR="001E6FBA" w:rsidRDefault="001E6FBA">
            <w:pPr>
              <w:snapToGrid w:val="0"/>
              <w:rPr>
                <w:sz w:val="28"/>
                <w:szCs w:val="28"/>
              </w:rPr>
            </w:pPr>
          </w:p>
          <w:p w:rsidR="001E6FBA" w:rsidRDefault="00112A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Уметь: </w:t>
            </w:r>
            <w:r w:rsidR="001136FC">
              <w:rPr>
                <w:sz w:val="28"/>
                <w:szCs w:val="28"/>
              </w:rPr>
              <w:t>определять функциональную направленность музыки; оперировать музыкальным материалом для реализации творческого замысла в сфере театра и театрализованных представлений.</w:t>
            </w:r>
          </w:p>
          <w:p w:rsidR="001136FC" w:rsidRDefault="001136FC">
            <w:pPr>
              <w:snapToGrid w:val="0"/>
              <w:rPr>
                <w:sz w:val="28"/>
                <w:szCs w:val="28"/>
              </w:rPr>
            </w:pPr>
          </w:p>
          <w:p w:rsidR="001E6FBA" w:rsidRDefault="0019527C" w:rsidP="001136F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Владеть: н</w:t>
            </w:r>
            <w:r w:rsidR="00112A57">
              <w:rPr>
                <w:sz w:val="28"/>
                <w:szCs w:val="28"/>
              </w:rPr>
              <w:t>еобход</w:t>
            </w:r>
            <w:r>
              <w:rPr>
                <w:sz w:val="28"/>
                <w:szCs w:val="28"/>
              </w:rPr>
              <w:t>имыми знаниями для возможности ориентироваться в различных сферах музыкального искусства</w:t>
            </w:r>
            <w:r w:rsidR="00112A57">
              <w:rPr>
                <w:sz w:val="28"/>
                <w:szCs w:val="28"/>
              </w:rPr>
              <w:t xml:space="preserve"> </w:t>
            </w:r>
          </w:p>
        </w:tc>
      </w:tr>
      <w:tr w:rsidR="001E6FB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 – 5:</w:t>
            </w:r>
            <w:r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7F2CEA">
              <w:rPr>
                <w:bCs/>
                <w:sz w:val="28"/>
                <w:szCs w:val="28"/>
              </w:rPr>
              <w:t>Способность</w:t>
            </w:r>
            <w:r>
              <w:rPr>
                <w:bCs/>
                <w:sz w:val="28"/>
                <w:szCs w:val="28"/>
              </w:rPr>
              <w:t xml:space="preserve"> воспринимать межкультурное </w:t>
            </w:r>
            <w:r w:rsidR="007F2CEA">
              <w:rPr>
                <w:bCs/>
                <w:sz w:val="28"/>
                <w:szCs w:val="28"/>
              </w:rPr>
              <w:t xml:space="preserve">и межэтническое </w:t>
            </w:r>
            <w:r>
              <w:rPr>
                <w:bCs/>
                <w:sz w:val="28"/>
                <w:szCs w:val="28"/>
              </w:rPr>
              <w:t xml:space="preserve">разнообразие общества в </w:t>
            </w:r>
            <w:r>
              <w:rPr>
                <w:bCs/>
                <w:sz w:val="28"/>
                <w:szCs w:val="28"/>
              </w:rPr>
              <w:lastRenderedPageBreak/>
              <w:t xml:space="preserve">социально-историческом, этическом и философском </w:t>
            </w:r>
            <w:r w:rsidR="007F2CEA">
              <w:rPr>
                <w:bCs/>
                <w:sz w:val="28"/>
                <w:szCs w:val="28"/>
              </w:rPr>
              <w:t xml:space="preserve">и музыкальном </w:t>
            </w:r>
            <w:r>
              <w:rPr>
                <w:bCs/>
                <w:sz w:val="28"/>
                <w:szCs w:val="28"/>
              </w:rPr>
              <w:t>контексте</w:t>
            </w:r>
          </w:p>
          <w:p w:rsidR="001E6FBA" w:rsidRDefault="001E6FBA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7F2CEA">
            <w:r>
              <w:rPr>
                <w:sz w:val="28"/>
                <w:szCs w:val="28"/>
              </w:rPr>
              <w:lastRenderedPageBreak/>
              <w:t xml:space="preserve"> Знать: з</w:t>
            </w:r>
            <w:r w:rsidR="00112A57">
              <w:rPr>
                <w:sz w:val="28"/>
                <w:szCs w:val="28"/>
              </w:rPr>
              <w:t>адачи интеллектуального развития, повышения культурного уровня и профессиональной компетенции.</w:t>
            </w:r>
          </w:p>
          <w:p w:rsidR="001E6FBA" w:rsidRDefault="001E6FBA">
            <w:pPr>
              <w:rPr>
                <w:sz w:val="28"/>
                <w:szCs w:val="28"/>
              </w:rPr>
            </w:pPr>
          </w:p>
          <w:p w:rsidR="001E6FBA" w:rsidRDefault="00112A57">
            <w:r>
              <w:rPr>
                <w:sz w:val="28"/>
                <w:szCs w:val="28"/>
              </w:rPr>
              <w:t>Уметь: Организовать процесс самообразования для своего интеллектуального, культурного и профессионального развития</w:t>
            </w:r>
            <w:r w:rsidR="007F2CEA">
              <w:rPr>
                <w:sz w:val="28"/>
                <w:szCs w:val="28"/>
              </w:rPr>
              <w:t xml:space="preserve"> сфре музык и </w:t>
            </w:r>
            <w:r w:rsidR="007F2CEA">
              <w:rPr>
                <w:sz w:val="28"/>
                <w:szCs w:val="28"/>
              </w:rPr>
              <w:lastRenderedPageBreak/>
              <w:t>музыкального театра</w:t>
            </w:r>
            <w:r>
              <w:rPr>
                <w:sz w:val="28"/>
                <w:szCs w:val="28"/>
              </w:rPr>
              <w:t>; выбирать необходимые методы и средства познания и самоконтроля в соответствии с поставленными задачами.</w:t>
            </w:r>
          </w:p>
          <w:p w:rsidR="001E6FBA" w:rsidRDefault="001E6FBA">
            <w:pPr>
              <w:rPr>
                <w:sz w:val="28"/>
                <w:szCs w:val="28"/>
              </w:rPr>
            </w:pPr>
          </w:p>
          <w:p w:rsidR="001E6FBA" w:rsidRDefault="007F2C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Владеть: м</w:t>
            </w:r>
            <w:r w:rsidR="00112A57">
              <w:rPr>
                <w:sz w:val="28"/>
                <w:szCs w:val="28"/>
              </w:rPr>
              <w:t>етодами и средствами  самоорганизации и самоконтроля в соответствии с поставленными задачами и разработанным планом.</w:t>
            </w:r>
          </w:p>
        </w:tc>
      </w:tr>
    </w:tbl>
    <w:p w:rsidR="001E6FBA" w:rsidRDefault="001E6FBA">
      <w:pPr>
        <w:rPr>
          <w:sz w:val="28"/>
          <w:szCs w:val="28"/>
        </w:rPr>
      </w:pPr>
    </w:p>
    <w:p w:rsidR="001E6FBA" w:rsidRDefault="00112A57">
      <w:pPr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МЕСТО ДИСЦИПЛИНЫ В СТРУКТУРЕ ОПОП ВО</w:t>
      </w:r>
    </w:p>
    <w:p w:rsidR="001E6FBA" w:rsidRDefault="00112A57">
      <w:pPr>
        <w:pStyle w:val="a"/>
        <w:numPr>
          <w:ilvl w:val="0"/>
          <w:numId w:val="0"/>
        </w:numPr>
        <w:suppressAutoHyphens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>
        <w:rPr>
          <w:bCs/>
          <w:iCs/>
          <w:sz w:val="28"/>
          <w:szCs w:val="28"/>
        </w:rPr>
        <w:t xml:space="preserve">Б1.В.07 «История музыки» </w:t>
      </w:r>
      <w:r>
        <w:rPr>
          <w:sz w:val="28"/>
          <w:szCs w:val="28"/>
        </w:rPr>
        <w:t>относится к блоку Б1.В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учебного плана ОПОП 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1E6FBA" w:rsidRDefault="00112A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1E6FBA" w:rsidRDefault="00112A57">
      <w:pPr>
        <w:jc w:val="both"/>
        <w:rPr>
          <w:sz w:val="28"/>
          <w:szCs w:val="28"/>
        </w:rPr>
      </w:pPr>
      <w:r>
        <w:rPr>
          <w:sz w:val="28"/>
          <w:szCs w:val="28"/>
        </w:rPr>
        <w:t>Общая трудоемкость дисциплины «Истрия музыки» составляет 6 зачетных единицы, 216 часов.</w:t>
      </w:r>
    </w:p>
    <w:p w:rsidR="001E6FBA" w:rsidRDefault="00112A57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видам учебной деятельности дисциплина распределена следующим образом:</w:t>
      </w:r>
    </w:p>
    <w:p w:rsidR="001E6FBA" w:rsidRDefault="001E6FBA">
      <w:pPr>
        <w:spacing w:line="216" w:lineRule="auto"/>
        <w:jc w:val="both"/>
        <w:rPr>
          <w:sz w:val="28"/>
          <w:szCs w:val="28"/>
        </w:rPr>
      </w:pPr>
    </w:p>
    <w:p w:rsidR="001E6FBA" w:rsidRDefault="00112A57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для очной формы обучения:</w:t>
      </w:r>
    </w:p>
    <w:p w:rsidR="001E6FBA" w:rsidRDefault="00112A57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79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16"/>
        <w:gridCol w:w="1258"/>
        <w:gridCol w:w="837"/>
        <w:gridCol w:w="990"/>
      </w:tblGrid>
      <w:tr w:rsidR="001E6FBA">
        <w:trPr>
          <w:trHeight w:val="219"/>
          <w:jc w:val="center"/>
        </w:trPr>
        <w:tc>
          <w:tcPr>
            <w:tcW w:w="4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деятельности</w:t>
            </w:r>
          </w:p>
          <w:p w:rsidR="001E6FBA" w:rsidRDefault="001E6FBA">
            <w:pPr>
              <w:spacing w:line="216" w:lineRule="auto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i/>
                <w:iCs/>
                <w:sz w:val="28"/>
                <w:szCs w:val="28"/>
              </w:rPr>
            </w:pPr>
          </w:p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Семестры</w:t>
            </w:r>
          </w:p>
        </w:tc>
      </w:tr>
      <w:tr w:rsidR="001E6FBA">
        <w:trPr>
          <w:trHeight w:val="234"/>
          <w:jc w:val="center"/>
        </w:trPr>
        <w:tc>
          <w:tcPr>
            <w:tcW w:w="4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6FBA">
        <w:trPr>
          <w:trHeight w:val="424"/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E6FBA">
        <w:trPr>
          <w:trHeight w:val="206"/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Полугрупповые занятия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trHeight w:val="291"/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Экз.</w:t>
            </w:r>
          </w:p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  <w:tr w:rsidR="001E6FBA">
        <w:trPr>
          <w:trHeight w:val="418"/>
          <w:jc w:val="center"/>
        </w:trPr>
        <w:tc>
          <w:tcPr>
            <w:tcW w:w="4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трудоемкость                               час</w:t>
            </w:r>
          </w:p>
          <w:p w:rsidR="001E6FBA" w:rsidRDefault="001E6FBA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з.е.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Pr="00E71809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Pr="00E71809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E6FBA" w:rsidRPr="00E71809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trHeight w:val="345"/>
          <w:jc w:val="center"/>
        </w:trPr>
        <w:tc>
          <w:tcPr>
            <w:tcW w:w="4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Pr="00E71809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Pr="00E71809" w:rsidRDefault="001E6FBA">
            <w:pPr>
              <w:snapToGrid w:val="0"/>
              <w:spacing w:line="21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12A57">
            <w:pPr>
              <w:spacing w:line="21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FBA" w:rsidRDefault="00112A57">
            <w:pPr>
              <w:spacing w:line="21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1E6FBA" w:rsidRDefault="001E6FBA">
      <w:pPr>
        <w:spacing w:line="216" w:lineRule="auto"/>
        <w:jc w:val="both"/>
        <w:rPr>
          <w:sz w:val="28"/>
          <w:szCs w:val="28"/>
        </w:rPr>
      </w:pPr>
    </w:p>
    <w:p w:rsidR="001E6FBA" w:rsidRDefault="00112A57">
      <w:pPr>
        <w:tabs>
          <w:tab w:val="left" w:pos="708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для заочной формы обучения:</w:t>
      </w:r>
    </w:p>
    <w:p w:rsidR="001E6FBA" w:rsidRDefault="00112A57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1E6FBA" w:rsidRDefault="001E6FBA">
      <w:pPr>
        <w:tabs>
          <w:tab w:val="left" w:pos="708"/>
        </w:tabs>
        <w:spacing w:line="216" w:lineRule="auto"/>
        <w:jc w:val="both"/>
        <w:rPr>
          <w:sz w:val="28"/>
          <w:szCs w:val="28"/>
        </w:rPr>
      </w:pPr>
    </w:p>
    <w:tbl>
      <w:tblPr>
        <w:tblW w:w="79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12"/>
        <w:gridCol w:w="1257"/>
        <w:gridCol w:w="836"/>
        <w:gridCol w:w="996"/>
      </w:tblGrid>
      <w:tr w:rsidR="001E6FBA">
        <w:trPr>
          <w:trHeight w:val="219"/>
          <w:jc w:val="center"/>
        </w:trPr>
        <w:tc>
          <w:tcPr>
            <w:tcW w:w="4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деятельности</w:t>
            </w:r>
          </w:p>
          <w:p w:rsidR="001E6FBA" w:rsidRDefault="001E6FBA">
            <w:pPr>
              <w:spacing w:line="216" w:lineRule="auto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i/>
                <w:iCs/>
                <w:sz w:val="28"/>
                <w:szCs w:val="28"/>
              </w:rPr>
            </w:pPr>
          </w:p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Семестры</w:t>
            </w:r>
          </w:p>
        </w:tc>
      </w:tr>
      <w:tr w:rsidR="001E6FBA">
        <w:trPr>
          <w:trHeight w:val="234"/>
          <w:jc w:val="center"/>
        </w:trPr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6FBA">
        <w:trPr>
          <w:trHeight w:val="424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trHeight w:val="206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Полугрупповые занятия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trHeight w:val="291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E6FBA">
        <w:trPr>
          <w:trHeight w:val="418"/>
          <w:jc w:val="center"/>
        </w:trPr>
        <w:tc>
          <w:tcPr>
            <w:tcW w:w="4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трудоемкость                               час</w:t>
            </w:r>
          </w:p>
          <w:p w:rsidR="001E6FBA" w:rsidRDefault="001E6FBA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з.е.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trHeight w:val="345"/>
          <w:jc w:val="center"/>
        </w:trPr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E6FBA" w:rsidRDefault="001E6FBA">
      <w:pPr>
        <w:jc w:val="both"/>
        <w:rPr>
          <w:sz w:val="28"/>
          <w:szCs w:val="28"/>
        </w:rPr>
      </w:pPr>
    </w:p>
    <w:p w:rsidR="001E6FBA" w:rsidRDefault="00F2614C" w:rsidP="00F2614C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  <w:sz w:val="28"/>
          <w:szCs w:val="28"/>
        </w:rPr>
      </w:pPr>
      <w:bookmarkStart w:id="2" w:name="__RefHeading___Toc528600543"/>
      <w:bookmarkEnd w:id="2"/>
      <w:r>
        <w:rPr>
          <w:rFonts w:eastAsia="Arial Unicode MS"/>
          <w:b/>
          <w:caps/>
          <w:sz w:val="28"/>
          <w:szCs w:val="28"/>
        </w:rPr>
        <w:t xml:space="preserve">4. </w:t>
      </w:r>
      <w:r w:rsidR="00112A57">
        <w:rPr>
          <w:rFonts w:eastAsia="Arial Unicode MS"/>
          <w:b/>
          <w:caps/>
          <w:sz w:val="28"/>
          <w:szCs w:val="28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1E6FBA" w:rsidRDefault="00112A57">
      <w:pPr>
        <w:ind w:left="709"/>
        <w:jc w:val="both"/>
      </w:pPr>
      <w:r>
        <w:rPr>
          <w:sz w:val="28"/>
          <w:szCs w:val="28"/>
        </w:rPr>
        <w:t>Форма обучения очная</w:t>
      </w:r>
      <w:r>
        <w:rPr>
          <w:i/>
          <w:color w:val="FF0000"/>
          <w:sz w:val="28"/>
          <w:szCs w:val="28"/>
        </w:rPr>
        <w:t xml:space="preserve">  </w:t>
      </w:r>
    </w:p>
    <w:p w:rsidR="001E6FBA" w:rsidRDefault="00112A57">
      <w:pPr>
        <w:ind w:left="709"/>
        <w:jc w:val="both"/>
      </w:pPr>
      <w:r>
        <w:t>Таблица 4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0"/>
        <w:gridCol w:w="537"/>
        <w:gridCol w:w="2395"/>
        <w:gridCol w:w="563"/>
        <w:gridCol w:w="82"/>
        <w:gridCol w:w="914"/>
        <w:gridCol w:w="709"/>
        <w:gridCol w:w="984"/>
        <w:gridCol w:w="8"/>
        <w:gridCol w:w="861"/>
        <w:gridCol w:w="871"/>
        <w:gridCol w:w="1812"/>
      </w:tblGrid>
      <w:tr w:rsidR="001C434C" w:rsidTr="00D50F2B">
        <w:trPr>
          <w:gridBefore w:val="1"/>
          <w:wBefore w:w="40" w:type="dxa"/>
          <w:trHeight w:val="1728"/>
          <w:tblHeader/>
          <w:jc w:val="center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1E6FBA" w:rsidRDefault="00112A57">
            <w:p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1E6FBA" w:rsidRDefault="00112A57">
            <w:p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1E6FBA" w:rsidRDefault="00112A57">
            <w:pPr>
              <w:tabs>
                <w:tab w:val="left" w:pos="708"/>
              </w:tabs>
              <w:spacing w:before="660" w:after="66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</w:t>
            </w:r>
            <w:r>
              <w:rPr>
                <w:bCs/>
                <w:sz w:val="28"/>
                <w:szCs w:val="28"/>
              </w:rPr>
              <w:br/>
              <w:t>дисциплины</w:t>
            </w:r>
          </w:p>
        </w:tc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1E6FBA" w:rsidRDefault="00112A57">
            <w:pPr>
              <w:tabs>
                <w:tab w:val="left" w:pos="708"/>
              </w:tabs>
              <w:ind w:left="113" w:right="11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Семестр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1E6FBA" w:rsidRDefault="00112A57">
            <w:pPr>
              <w:tabs>
                <w:tab w:val="left" w:pos="708"/>
              </w:tabs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Неделя семестра</w:t>
            </w:r>
          </w:p>
        </w:tc>
        <w:tc>
          <w:tcPr>
            <w:tcW w:w="34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E6FBA" w:rsidRDefault="00112A57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E6FBA" w:rsidRDefault="00112A57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bCs/>
                <w:i/>
                <w:sz w:val="28"/>
                <w:szCs w:val="28"/>
              </w:rPr>
              <w:t>(по неделям семестра)</w:t>
            </w:r>
          </w:p>
          <w:p w:rsidR="001E6FBA" w:rsidRDefault="00112A57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bCs/>
                <w:i/>
                <w:sz w:val="28"/>
                <w:szCs w:val="28"/>
              </w:rPr>
              <w:t>(по семестрам)</w:t>
            </w:r>
          </w:p>
        </w:tc>
      </w:tr>
      <w:tr w:rsidR="00383AFF" w:rsidTr="00383AFF">
        <w:trPr>
          <w:gridBefore w:val="1"/>
          <w:wBefore w:w="40" w:type="dxa"/>
          <w:trHeight w:val="622"/>
          <w:jc w:val="center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E6FBA" w:rsidRDefault="005C683A">
            <w:pPr>
              <w:tabs>
                <w:tab w:val="left" w:pos="708"/>
              </w:tabs>
              <w:jc w:val="both"/>
            </w:pPr>
            <w:r>
              <w:t>Всего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E6FBA" w:rsidRPr="00A031B5" w:rsidRDefault="00A031B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E6FBA" w:rsidRDefault="00A031B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Семинары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E6FBA" w:rsidRDefault="00112A57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83AFF" w:rsidTr="00383AFF">
        <w:trPr>
          <w:gridBefore w:val="1"/>
          <w:wBefore w:w="40" w:type="dxa"/>
          <w:trHeight w:val="56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Pr="0057622D" w:rsidRDefault="001E6FBA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Pr="00066020" w:rsidRDefault="001E6FBA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Pr="00A031B5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Pr="00A031B5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83AFF" w:rsidTr="00383AFF">
        <w:trPr>
          <w:gridBefore w:val="1"/>
          <w:wBefore w:w="40" w:type="dxa"/>
          <w:trHeight w:val="1264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A031B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215802" w:rsidP="00215802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Музыкальный фольклор.Этническая музыка.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Pr="001C52E6" w:rsidRDefault="001C52E6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  <w:lang w:val="en-US"/>
              </w:rPr>
            </w:pPr>
            <w:r w:rsidRPr="001C52E6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Pr="00215802" w:rsidRDefault="00DE467A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Pr="00215802" w:rsidRDefault="00215802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8"/>
                <w:szCs w:val="28"/>
              </w:rPr>
            </w:pPr>
            <w:r w:rsidRPr="00215802"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DE467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83AFF" w:rsidTr="00383AFF">
        <w:trPr>
          <w:trHeight w:val="849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15802">
              <w:rPr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215802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Духовная музыка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DE467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21580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4A5865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83AFF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D1DE1">
              <w:rPr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AD1DE1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Профессиональная музыка письменной традиции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AD1DE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AD1DE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4A5865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83AFF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AD1DE1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оперы</w:t>
            </w:r>
            <w:r w:rsidR="0057622D">
              <w:rPr>
                <w:i/>
                <w:sz w:val="28"/>
                <w:szCs w:val="28"/>
              </w:rPr>
              <w:t>. Западно-европейская опера</w:t>
            </w:r>
          </w:p>
          <w:p w:rsidR="00854D69" w:rsidRDefault="00854D69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  <w:p w:rsidR="00854D69" w:rsidRDefault="00854D69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AD1DE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854D6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4A5865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Рубежный контроль</w:t>
            </w:r>
          </w:p>
        </w:tc>
      </w:tr>
      <w:tr w:rsidR="00383AFF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22D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22D" w:rsidRDefault="0057622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оперы. Русская опера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22D" w:rsidRDefault="0057622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22D" w:rsidRDefault="00B17E1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22D" w:rsidRDefault="0057622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22D" w:rsidRDefault="00B17E1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22D" w:rsidRDefault="00B17E1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22D" w:rsidRDefault="004A5865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22D" w:rsidRDefault="0057622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5C683A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Симфоническая музыка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4A5865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рейтинг</w:t>
            </w:r>
          </w:p>
        </w:tc>
      </w:tr>
      <w:tr w:rsidR="009264F1" w:rsidTr="00383AFF">
        <w:trPr>
          <w:trHeight w:val="1697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17E19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Оратория и кантата</w:t>
            </w:r>
          </w:p>
          <w:p w:rsidR="001C434C" w:rsidRPr="001C434C" w:rsidRDefault="001C434C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 аттестация</w:t>
            </w:r>
          </w:p>
          <w:p w:rsidR="001C434C" w:rsidRDefault="001C434C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B17E1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19" w:rsidRDefault="004A5865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E19" w:rsidRPr="001C434C" w:rsidRDefault="001C434C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 w:rsidRPr="001C434C">
              <w:rPr>
                <w:b/>
                <w:sz w:val="28"/>
                <w:szCs w:val="28"/>
              </w:rPr>
              <w:t>Зачёт</w:t>
            </w:r>
          </w:p>
        </w:tc>
      </w:tr>
      <w:tr w:rsidR="003C1DB1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34C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34C" w:rsidRPr="001C434C" w:rsidRDefault="001C434C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 w:rsidRPr="001C434C">
              <w:rPr>
                <w:b/>
                <w:sz w:val="28"/>
                <w:szCs w:val="28"/>
              </w:rPr>
              <w:t>ИТОГИ ПО СКМЕСТРУ</w:t>
            </w:r>
            <w:r w:rsidR="001C52E6">
              <w:rPr>
                <w:b/>
                <w:sz w:val="28"/>
                <w:szCs w:val="28"/>
              </w:rPr>
              <w:t xml:space="preserve"> II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34C" w:rsidRDefault="001C434C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34C" w:rsidRDefault="001C43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34C" w:rsidRDefault="001C52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34C" w:rsidRDefault="00EA162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34C" w:rsidRDefault="00DE467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34C" w:rsidRDefault="00BE7D28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34C" w:rsidRPr="001C434C" w:rsidRDefault="001C434C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3C1DB1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Pr="001C434C" w:rsidRDefault="003C1DB1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Pr="003C1DB1" w:rsidRDefault="003C1DB1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DB1" w:rsidRPr="001C434C" w:rsidRDefault="003C1DB1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3C1DB1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Pr="001C434C" w:rsidRDefault="003C1DB1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Pr="003C1DB1" w:rsidRDefault="003C1DB1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DB1" w:rsidRPr="001C434C" w:rsidRDefault="003C1DB1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3C1DB1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P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Pr="003C1DB1" w:rsidRDefault="003C1DB1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 w:rsidRPr="003C1DB1">
              <w:rPr>
                <w:i/>
                <w:sz w:val="28"/>
                <w:szCs w:val="28"/>
              </w:rPr>
              <w:t>Жанр концерта в классической музыке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Pr="003C1DB1" w:rsidRDefault="003C1DB1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24647B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DB1" w:rsidRPr="001C434C" w:rsidRDefault="003C1DB1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3C1DB1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P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Pr="003C1DB1" w:rsidRDefault="003C1DB1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джазовой музыки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Pr="003C1DB1" w:rsidRDefault="003C1DB1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4F47B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3C1D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DB1" w:rsidRDefault="0024647B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DB1" w:rsidRPr="001C434C" w:rsidRDefault="003C1DB1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4F47B4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4F47B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4F47B4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рок-</w:t>
            </w:r>
            <w:r>
              <w:rPr>
                <w:i/>
                <w:sz w:val="28"/>
                <w:szCs w:val="28"/>
              </w:rPr>
              <w:lastRenderedPageBreak/>
              <w:t>музыки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Pr="003C1DB1" w:rsidRDefault="004F47B4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4F47B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4F47B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4F47B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4F47B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24647B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7B4" w:rsidRPr="001C434C" w:rsidRDefault="004F47B4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4F47B4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4F47B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4F47B4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Электронная музыка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Pr="003C1DB1" w:rsidRDefault="004F47B4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4F47B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4F47B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D631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D631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7B4" w:rsidRDefault="0024647B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7B4" w:rsidRPr="001C434C" w:rsidRDefault="00E463A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</w:t>
            </w:r>
          </w:p>
        </w:tc>
      </w:tr>
      <w:tr w:rsidR="00D631DA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DA" w:rsidRDefault="00D631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DA" w:rsidRDefault="00D631DA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музыки кино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DA" w:rsidRPr="003C1DB1" w:rsidRDefault="00D631DA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DA" w:rsidRDefault="0090623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DA" w:rsidRDefault="00D631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DA" w:rsidRDefault="0090623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DA" w:rsidRDefault="00D631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DA" w:rsidRDefault="0024647B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DA" w:rsidRPr="001C434C" w:rsidRDefault="00D631DA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906230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90623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906230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музыки в театре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Pr="003C1DB1" w:rsidRDefault="00906230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90623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90623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90623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90623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24647B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230" w:rsidRPr="001C434C" w:rsidRDefault="00906230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906230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90623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906230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музыки в театрализованных представлениях</w:t>
            </w:r>
          </w:p>
          <w:p w:rsidR="00D50F2B" w:rsidRPr="00D50F2B" w:rsidRDefault="00D50F2B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 w:rsidRPr="00D50F2B">
              <w:rPr>
                <w:b/>
                <w:sz w:val="28"/>
                <w:szCs w:val="28"/>
              </w:rPr>
              <w:t>Аттестация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Pr="003C1DB1" w:rsidRDefault="00906230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397403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90623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72107B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90623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230" w:rsidRDefault="0024647B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230" w:rsidRPr="001C434C" w:rsidRDefault="00D50F2B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ЭКЗАМЕН</w:t>
            </w:r>
          </w:p>
        </w:tc>
      </w:tr>
      <w:tr w:rsidR="00383AFF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AFF" w:rsidRDefault="00383AF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AFF" w:rsidRPr="00383AFF" w:rsidRDefault="00383AFF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  <w:lang w:val="en-US"/>
              </w:rPr>
            </w:pPr>
            <w:r w:rsidRPr="00383AFF">
              <w:rPr>
                <w:b/>
                <w:sz w:val="28"/>
                <w:szCs w:val="28"/>
              </w:rPr>
              <w:t xml:space="preserve">ИТОГО ПО семестру </w:t>
            </w:r>
            <w:r w:rsidRPr="00383AFF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AFF" w:rsidRPr="003C1DB1" w:rsidRDefault="00383AFF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AFF" w:rsidRDefault="00383AF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AFF" w:rsidRPr="0006311C" w:rsidRDefault="0006311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AFF" w:rsidRPr="00C13572" w:rsidRDefault="00C1357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AFF" w:rsidRPr="00C13572" w:rsidRDefault="00C1357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AFF" w:rsidRPr="00C13572" w:rsidRDefault="00C1357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AFF" w:rsidRPr="00C13572" w:rsidRDefault="00C13572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36</w:t>
            </w:r>
          </w:p>
        </w:tc>
      </w:tr>
      <w:tr w:rsidR="00C13572" w:rsidTr="00383AFF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572" w:rsidRDefault="00C1357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572" w:rsidRPr="00C13572" w:rsidRDefault="00C13572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ПО КУРСУ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572" w:rsidRPr="003C1DB1" w:rsidRDefault="00C13572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572" w:rsidRDefault="00C1357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572" w:rsidRPr="00C13572" w:rsidRDefault="00C1357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572" w:rsidRPr="00C13572" w:rsidRDefault="00C1357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572" w:rsidRPr="00C13572" w:rsidRDefault="00C1357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572" w:rsidRPr="00206E70" w:rsidRDefault="00B746CB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72" w:rsidRPr="00206E70" w:rsidRDefault="00B746CB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</w:tbl>
    <w:p w:rsidR="001E6FBA" w:rsidRDefault="001E6FBA">
      <w:pPr>
        <w:jc w:val="both"/>
        <w:rPr>
          <w:sz w:val="28"/>
          <w:szCs w:val="28"/>
        </w:rPr>
      </w:pPr>
    </w:p>
    <w:p w:rsidR="001E6FBA" w:rsidRDefault="001E6FBA">
      <w:p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</w:p>
    <w:p w:rsidR="001E6FBA" w:rsidRDefault="00112A57">
      <w:p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СОДЕРЖАНИЕ РАЗДЕЛОВ КУРСА  </w:t>
      </w:r>
    </w:p>
    <w:p w:rsidR="0011438A" w:rsidRDefault="0011438A" w:rsidP="0011438A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Музыкальный фольклор. Этническая музыка.</w:t>
      </w:r>
    </w:p>
    <w:p w:rsidR="0011438A" w:rsidRDefault="0011438A" w:rsidP="0011438A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 w:rsidRPr="0011438A">
        <w:rPr>
          <w:color w:val="000000"/>
          <w:spacing w:val="-1"/>
          <w:sz w:val="28"/>
          <w:szCs w:val="28"/>
        </w:rPr>
        <w:t>Понятие музыкального фольклора</w:t>
      </w:r>
      <w:r>
        <w:rPr>
          <w:color w:val="000000"/>
          <w:spacing w:val="-1"/>
          <w:sz w:val="28"/>
          <w:szCs w:val="28"/>
        </w:rPr>
        <w:t>. Генетические особенности фольклора. Фольклор как часть быта. Фольклор как отражение этнической ментальности. Фольклор и композитор. Этническая мухыка в мировом искусстве.</w:t>
      </w:r>
    </w:p>
    <w:p w:rsidR="0011438A" w:rsidRPr="0011438A" w:rsidRDefault="0011438A" w:rsidP="0011438A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11438A">
        <w:rPr>
          <w:b/>
          <w:color w:val="000000"/>
          <w:spacing w:val="-1"/>
          <w:sz w:val="28"/>
          <w:szCs w:val="28"/>
        </w:rPr>
        <w:t>Духовная музыка.</w:t>
      </w:r>
    </w:p>
    <w:p w:rsidR="0011438A" w:rsidRDefault="0011438A" w:rsidP="0011438A">
      <w:pPr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Причины возникновения духовной музыки. Сущность духовной музыки. Духовная музыка разных конфессий. Духовная музыка в контексте музыки академической. Духовная музыка в фольклоре.</w:t>
      </w:r>
    </w:p>
    <w:p w:rsidR="0011438A" w:rsidRPr="008A06FB" w:rsidRDefault="0011438A" w:rsidP="0011438A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8A06FB">
        <w:rPr>
          <w:b/>
          <w:color w:val="000000"/>
          <w:spacing w:val="-1"/>
          <w:sz w:val="28"/>
          <w:szCs w:val="28"/>
        </w:rPr>
        <w:t>Профессиональная музыка письменной традиции.</w:t>
      </w:r>
    </w:p>
    <w:p w:rsidR="0011438A" w:rsidRDefault="0011438A" w:rsidP="0011438A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Возникновение профессиональной музыки. Профессиональная музыка и фольклор – сравнительная характеристика. </w:t>
      </w:r>
      <w:r w:rsidR="008A06FB">
        <w:rPr>
          <w:color w:val="000000"/>
          <w:spacing w:val="-1"/>
          <w:sz w:val="28"/>
          <w:szCs w:val="28"/>
        </w:rPr>
        <w:t>Основные пути развития профессиональной музыки.</w:t>
      </w:r>
    </w:p>
    <w:p w:rsidR="008A06FB" w:rsidRDefault="008A06FB" w:rsidP="008A06FB">
      <w:p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</w:p>
    <w:p w:rsidR="008A06FB" w:rsidRPr="00176817" w:rsidRDefault="008A06FB" w:rsidP="008A06FB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176817">
        <w:rPr>
          <w:b/>
          <w:color w:val="000000"/>
          <w:spacing w:val="-1"/>
          <w:sz w:val="28"/>
          <w:szCs w:val="28"/>
        </w:rPr>
        <w:t>История западноевропейской оперы.</w:t>
      </w:r>
    </w:p>
    <w:p w:rsidR="008A06FB" w:rsidRDefault="008A06FB" w:rsidP="008A06FB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 xml:space="preserve">Возникновение оперы. Опера </w:t>
      </w:r>
      <w:r>
        <w:rPr>
          <w:color w:val="000000"/>
          <w:spacing w:val="-1"/>
          <w:sz w:val="28"/>
          <w:szCs w:val="28"/>
          <w:lang w:val="en-US"/>
        </w:rPr>
        <w:t>seria</w:t>
      </w:r>
      <w:r w:rsidRPr="008A06FB">
        <w:rPr>
          <w:color w:val="000000"/>
          <w:spacing w:val="-1"/>
          <w:sz w:val="28"/>
          <w:szCs w:val="28"/>
        </w:rPr>
        <w:t xml:space="preserve"> </w:t>
      </w:r>
      <w:r w:rsidR="00176817">
        <w:rPr>
          <w:color w:val="000000"/>
          <w:spacing w:val="-1"/>
          <w:sz w:val="28"/>
          <w:szCs w:val="28"/>
        </w:rPr>
        <w:t xml:space="preserve">и опера </w:t>
      </w:r>
      <w:r w:rsidR="00176817">
        <w:rPr>
          <w:color w:val="000000"/>
          <w:spacing w:val="-1"/>
          <w:sz w:val="28"/>
          <w:szCs w:val="28"/>
          <w:lang w:val="en-US"/>
        </w:rPr>
        <w:t>buff</w:t>
      </w:r>
      <w:r w:rsidR="00176817" w:rsidRPr="00176817">
        <w:rPr>
          <w:color w:val="000000"/>
          <w:spacing w:val="-1"/>
          <w:sz w:val="28"/>
          <w:szCs w:val="28"/>
        </w:rPr>
        <w:t xml:space="preserve">. </w:t>
      </w:r>
      <w:r w:rsidR="005624B3">
        <w:rPr>
          <w:color w:val="000000"/>
          <w:spacing w:val="-1"/>
          <w:sz w:val="28"/>
          <w:szCs w:val="28"/>
        </w:rPr>
        <w:t>Итальянская опера ХУШ-Х</w:t>
      </w:r>
      <w:r w:rsidR="005624B3">
        <w:rPr>
          <w:color w:val="000000"/>
          <w:spacing w:val="-1"/>
          <w:sz w:val="28"/>
          <w:szCs w:val="28"/>
          <w:lang w:val="en-US"/>
        </w:rPr>
        <w:t>I</w:t>
      </w:r>
      <w:r w:rsidR="005624B3">
        <w:rPr>
          <w:color w:val="000000"/>
          <w:spacing w:val="-1"/>
          <w:sz w:val="28"/>
          <w:szCs w:val="28"/>
        </w:rPr>
        <w:t>Х</w:t>
      </w:r>
      <w:r w:rsidR="00361611">
        <w:rPr>
          <w:color w:val="000000"/>
          <w:spacing w:val="-1"/>
          <w:sz w:val="28"/>
          <w:szCs w:val="28"/>
        </w:rPr>
        <w:t xml:space="preserve"> веков</w:t>
      </w:r>
      <w:r w:rsidR="00176817">
        <w:rPr>
          <w:color w:val="000000"/>
          <w:spacing w:val="-1"/>
          <w:sz w:val="28"/>
          <w:szCs w:val="28"/>
        </w:rPr>
        <w:t>. Бельканто. Францу</w:t>
      </w:r>
      <w:r w:rsidR="00E61E79">
        <w:rPr>
          <w:color w:val="000000"/>
          <w:spacing w:val="-1"/>
          <w:sz w:val="28"/>
          <w:szCs w:val="28"/>
        </w:rPr>
        <w:t>зская</w:t>
      </w:r>
      <w:r w:rsidR="005624B3">
        <w:rPr>
          <w:color w:val="000000"/>
          <w:spacing w:val="-1"/>
          <w:sz w:val="28"/>
          <w:szCs w:val="28"/>
        </w:rPr>
        <w:t xml:space="preserve"> опера</w:t>
      </w:r>
      <w:r w:rsidR="00E61E79">
        <w:rPr>
          <w:color w:val="000000"/>
          <w:spacing w:val="-1"/>
          <w:sz w:val="28"/>
          <w:szCs w:val="28"/>
        </w:rPr>
        <w:t xml:space="preserve"> Х</w:t>
      </w:r>
      <w:r w:rsidR="00E61E79">
        <w:rPr>
          <w:color w:val="000000"/>
          <w:spacing w:val="-1"/>
          <w:sz w:val="28"/>
          <w:szCs w:val="28"/>
          <w:lang w:val="en-US"/>
        </w:rPr>
        <w:t>I</w:t>
      </w:r>
      <w:r w:rsidR="00E61E79">
        <w:rPr>
          <w:color w:val="000000"/>
          <w:spacing w:val="-1"/>
          <w:sz w:val="28"/>
          <w:szCs w:val="28"/>
        </w:rPr>
        <w:t>Х века</w:t>
      </w:r>
      <w:r w:rsidR="005624B3">
        <w:rPr>
          <w:color w:val="000000"/>
          <w:spacing w:val="-1"/>
          <w:sz w:val="28"/>
          <w:szCs w:val="28"/>
        </w:rPr>
        <w:t xml:space="preserve">. </w:t>
      </w:r>
      <w:r w:rsidR="00361611">
        <w:rPr>
          <w:color w:val="000000"/>
          <w:spacing w:val="-1"/>
          <w:sz w:val="28"/>
          <w:szCs w:val="28"/>
        </w:rPr>
        <w:t>Веризм в музыке. Западноевропейская опера в ХХ веке.</w:t>
      </w:r>
    </w:p>
    <w:p w:rsidR="00713B68" w:rsidRDefault="00713B68" w:rsidP="00713B68">
      <w:p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</w:p>
    <w:p w:rsidR="00713B68" w:rsidRDefault="00713B68" w:rsidP="00713B68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  <w:r w:rsidRPr="000D4601">
        <w:rPr>
          <w:b/>
          <w:color w:val="000000"/>
          <w:spacing w:val="-1"/>
          <w:sz w:val="28"/>
          <w:szCs w:val="28"/>
        </w:rPr>
        <w:t>История русской оперы</w:t>
      </w:r>
      <w:r>
        <w:rPr>
          <w:color w:val="000000"/>
          <w:spacing w:val="-1"/>
          <w:sz w:val="28"/>
          <w:szCs w:val="28"/>
        </w:rPr>
        <w:t>.</w:t>
      </w:r>
    </w:p>
    <w:p w:rsidR="00713B68" w:rsidRDefault="00713B68" w:rsidP="00713B68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Опера при Екатерине</w:t>
      </w:r>
      <w:r w:rsidRPr="00713B6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II</w:t>
      </w:r>
      <w:r w:rsidRPr="00713B68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 xml:space="preserve"> Верстовский и Даргомыжский.</w:t>
      </w:r>
      <w:r w:rsidRPr="00713B6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Глинка и его оперы. Оперы П.И.Чайковского. Народные драмы М.П.Мусоргского. </w:t>
      </w:r>
      <w:r w:rsidR="000D4601">
        <w:rPr>
          <w:color w:val="000000"/>
          <w:spacing w:val="-1"/>
          <w:sz w:val="28"/>
          <w:szCs w:val="28"/>
        </w:rPr>
        <w:t>Оперы Н.А.Римского-Корсакова. Опера в СССР и России в ХХ веке.</w:t>
      </w:r>
    </w:p>
    <w:p w:rsidR="000D4601" w:rsidRDefault="000D4601" w:rsidP="00713B68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0D4601" w:rsidRDefault="000D4601" w:rsidP="000D4601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0D4601">
        <w:rPr>
          <w:b/>
          <w:color w:val="000000"/>
          <w:spacing w:val="-1"/>
          <w:sz w:val="28"/>
          <w:szCs w:val="28"/>
        </w:rPr>
        <w:t>Симфоничекая музыка</w:t>
      </w:r>
      <w:r>
        <w:rPr>
          <w:color w:val="000000"/>
          <w:spacing w:val="-1"/>
          <w:sz w:val="28"/>
          <w:szCs w:val="28"/>
        </w:rPr>
        <w:t>.</w:t>
      </w:r>
    </w:p>
    <w:p w:rsidR="000D4601" w:rsidRDefault="000D4601" w:rsidP="000D4601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Возникновение симфонии. Симфония как концептуальное произведение.</w:t>
      </w:r>
    </w:p>
    <w:p w:rsidR="000D4601" w:rsidRDefault="000D4601" w:rsidP="000D4601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Сонатно-симфонический цикл. Симфонии венского классицизма (Моцарт, Гайдн, Бетховен). Романтическая симфония (Шуберт, Шуман, Мендельсон, Брамс, Малер). Симфонические циклы П.И.Чайковского. Симфония в ХХ веке. Симфонизм С.С.Прокофьева. Симфонии Д.Д.Шостаковича.</w:t>
      </w:r>
    </w:p>
    <w:p w:rsidR="000D4601" w:rsidRDefault="000D4601" w:rsidP="000D4601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0D4601" w:rsidRDefault="000D4601" w:rsidP="000D4601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  <w:r w:rsidRPr="00E30264">
        <w:rPr>
          <w:b/>
          <w:color w:val="000000"/>
          <w:spacing w:val="-1"/>
          <w:sz w:val="28"/>
          <w:szCs w:val="28"/>
        </w:rPr>
        <w:t>Оратория и кантата</w:t>
      </w:r>
      <w:r>
        <w:rPr>
          <w:color w:val="000000"/>
          <w:spacing w:val="-1"/>
          <w:sz w:val="28"/>
          <w:szCs w:val="28"/>
        </w:rPr>
        <w:t>.</w:t>
      </w:r>
    </w:p>
    <w:p w:rsidR="000D4601" w:rsidRDefault="009F478E" w:rsidP="000D4601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Вокально-инструментальные жанры в музыке. Месса.  Определение оратории. Пассионы И.С.Баха и оратории Г-Ф Генделя. Кантаты И.С.Баха, композиторов эпохи романтизма, «Александр Невский» С.С. Прокофьева</w:t>
      </w:r>
    </w:p>
    <w:p w:rsidR="00E30264" w:rsidRDefault="00E30264" w:rsidP="000D4601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E30264" w:rsidRPr="00E016FE" w:rsidRDefault="00E30264" w:rsidP="00E30264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E016FE">
        <w:rPr>
          <w:b/>
          <w:color w:val="000000"/>
          <w:spacing w:val="-1"/>
          <w:sz w:val="28"/>
          <w:szCs w:val="28"/>
        </w:rPr>
        <w:t>Жанр концерта в музыке.</w:t>
      </w:r>
    </w:p>
    <w:p w:rsidR="00E30264" w:rsidRDefault="00E30264" w:rsidP="00E30264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Concerto</w:t>
      </w:r>
      <w:r w:rsidRPr="00E30264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grosso</w:t>
      </w:r>
      <w:r w:rsidRPr="00E30264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Концерты для сольного инструмента с оркестром</w:t>
      </w:r>
      <w:r w:rsidR="00CF607F">
        <w:rPr>
          <w:color w:val="000000"/>
          <w:spacing w:val="-1"/>
          <w:sz w:val="28"/>
          <w:szCs w:val="28"/>
        </w:rPr>
        <w:t>; А.</w:t>
      </w:r>
      <w:r w:rsidR="00CF607F" w:rsidRPr="00E016FE">
        <w:rPr>
          <w:color w:val="000000"/>
          <w:spacing w:val="-1"/>
          <w:sz w:val="28"/>
          <w:szCs w:val="28"/>
          <w:vertAlign w:val="subscript"/>
        </w:rPr>
        <w:t>Вив</w:t>
      </w:r>
      <w:r w:rsidRPr="00E016FE">
        <w:rPr>
          <w:color w:val="000000"/>
          <w:spacing w:val="-1"/>
          <w:sz w:val="28"/>
          <w:szCs w:val="28"/>
          <w:vertAlign w:val="subscript"/>
        </w:rPr>
        <w:t>альди</w:t>
      </w:r>
      <w:r>
        <w:rPr>
          <w:color w:val="000000"/>
          <w:spacing w:val="-1"/>
          <w:sz w:val="28"/>
          <w:szCs w:val="28"/>
        </w:rPr>
        <w:t>. Концерты Моцарта. Концерты Бетховена. Развитие концерта в эпоху романтизма. Концерты П.И.Чайковского. Фортепианные концерты С.С.Прокофьева. «Голубая рапсодия» Дж.Гершвина.</w:t>
      </w:r>
    </w:p>
    <w:p w:rsidR="00E016FE" w:rsidRPr="00E016FE" w:rsidRDefault="00E016FE" w:rsidP="00E30264">
      <w:pPr>
        <w:pStyle w:val="af4"/>
        <w:tabs>
          <w:tab w:val="left" w:pos="708"/>
        </w:tabs>
        <w:ind w:left="720"/>
        <w:jc w:val="both"/>
        <w:rPr>
          <w:b/>
          <w:color w:val="000000"/>
          <w:spacing w:val="-1"/>
          <w:sz w:val="28"/>
          <w:szCs w:val="28"/>
        </w:rPr>
      </w:pPr>
    </w:p>
    <w:p w:rsidR="00E016FE" w:rsidRPr="00E016FE" w:rsidRDefault="00E016FE" w:rsidP="00E016FE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E016FE">
        <w:rPr>
          <w:b/>
          <w:color w:val="000000"/>
          <w:spacing w:val="-1"/>
          <w:sz w:val="28"/>
          <w:szCs w:val="28"/>
        </w:rPr>
        <w:t>История джазовой музыки.</w:t>
      </w:r>
    </w:p>
    <w:p w:rsidR="00E016FE" w:rsidRDefault="00E016FE" w:rsidP="00E016FE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Возникновение джаза. Истоки джаза. Джаз в Новом Орлеане. Джазовые составы. Персоналии джаза. Джазовые стили: диксиленд, свинг, би-боп, симфоджаз, джаз-фьюжн, джазовый авангард, этно-джаз.</w:t>
      </w:r>
    </w:p>
    <w:p w:rsidR="00E016FE" w:rsidRDefault="00E016FE" w:rsidP="00E016FE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E016FE" w:rsidRDefault="00E016FE" w:rsidP="00E016FE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  <w:r w:rsidRPr="00E016FE">
        <w:rPr>
          <w:b/>
          <w:color w:val="000000"/>
          <w:spacing w:val="-1"/>
          <w:sz w:val="28"/>
          <w:szCs w:val="28"/>
        </w:rPr>
        <w:t xml:space="preserve"> История рок-музыки</w:t>
      </w:r>
      <w:r>
        <w:rPr>
          <w:color w:val="000000"/>
          <w:spacing w:val="-1"/>
          <w:sz w:val="28"/>
          <w:szCs w:val="28"/>
        </w:rPr>
        <w:t>.</w:t>
      </w:r>
    </w:p>
    <w:p w:rsidR="00E016FE" w:rsidRPr="00E30264" w:rsidRDefault="00E016FE" w:rsidP="00E016FE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История возникновения рок-музыки. Ритм-энд-блюз и рок-н-ролл. Рок-музыка в эпоху молодёжной революции на Западе в конце 60-х – начале 70-х годов. Хард-рок в Англии. Стили рок-музыки. Русский рок 90-х годов ХХ века в России.</w:t>
      </w:r>
    </w:p>
    <w:p w:rsidR="001E6FBA" w:rsidRPr="00350EC4" w:rsidRDefault="001E6FBA">
      <w:p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</w:p>
    <w:p w:rsidR="001E6FBA" w:rsidRPr="00350EC4" w:rsidRDefault="00350EC4" w:rsidP="00350EC4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350EC4">
        <w:rPr>
          <w:b/>
          <w:color w:val="000000"/>
          <w:spacing w:val="-1"/>
          <w:sz w:val="28"/>
          <w:szCs w:val="28"/>
        </w:rPr>
        <w:t xml:space="preserve"> Электронная музыка.</w:t>
      </w:r>
    </w:p>
    <w:p w:rsidR="00350EC4" w:rsidRDefault="00350EC4" w:rsidP="00350EC4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Понятие электронной музыки. Стили электронной музыки. Электронная музыка и молодёжная культура.</w:t>
      </w:r>
    </w:p>
    <w:p w:rsidR="00350EC4" w:rsidRDefault="00350EC4" w:rsidP="00350EC4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350EC4" w:rsidRPr="00350EC4" w:rsidRDefault="00350EC4" w:rsidP="00350EC4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350EC4">
        <w:rPr>
          <w:b/>
          <w:color w:val="000000"/>
          <w:spacing w:val="-1"/>
          <w:sz w:val="28"/>
          <w:szCs w:val="28"/>
        </w:rPr>
        <w:t>История музыки в кино.</w:t>
      </w:r>
    </w:p>
    <w:p w:rsidR="00350EC4" w:rsidRDefault="00350EC4" w:rsidP="00350EC4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Музыка в немом кино. Первые звуковые фильмы и музыка. Музыкальные фильмы и кино-мьюзиклы. Музыка в фильмах итальянского неореализма. Функции музыки в кино. Концепция фильма и музыка. Музыка в анимационном кино. Музыка в документальных фильмах. Выдающиеся композиторы киномузыки.</w:t>
      </w:r>
    </w:p>
    <w:p w:rsidR="00AB56D0" w:rsidRDefault="00AB56D0" w:rsidP="00350EC4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AB56D0" w:rsidRPr="002C3AE6" w:rsidRDefault="002C3AE6" w:rsidP="00AB56D0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 </w:t>
      </w:r>
      <w:r w:rsidR="00AB56D0" w:rsidRPr="002C3AE6">
        <w:rPr>
          <w:b/>
          <w:color w:val="000000"/>
          <w:spacing w:val="-1"/>
          <w:sz w:val="28"/>
          <w:szCs w:val="28"/>
        </w:rPr>
        <w:t xml:space="preserve">История музыки в </w:t>
      </w:r>
      <w:r w:rsidR="00AF5BA2" w:rsidRPr="002C3AE6">
        <w:rPr>
          <w:b/>
          <w:color w:val="000000"/>
          <w:spacing w:val="-1"/>
          <w:sz w:val="28"/>
          <w:szCs w:val="28"/>
        </w:rPr>
        <w:t xml:space="preserve">драматическом </w:t>
      </w:r>
      <w:r w:rsidR="00AB56D0" w:rsidRPr="002C3AE6">
        <w:rPr>
          <w:b/>
          <w:color w:val="000000"/>
          <w:spacing w:val="-1"/>
          <w:sz w:val="28"/>
          <w:szCs w:val="28"/>
        </w:rPr>
        <w:t>театре.</w:t>
      </w:r>
    </w:p>
    <w:p w:rsidR="00AB56D0" w:rsidRDefault="00AB56D0" w:rsidP="00AB56D0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Музыка и театр. Функции музыке в театре. Музыка в те</w:t>
      </w:r>
      <w:r w:rsidR="00AF5BA2">
        <w:rPr>
          <w:color w:val="000000"/>
          <w:spacing w:val="-1"/>
          <w:sz w:val="28"/>
          <w:szCs w:val="28"/>
        </w:rPr>
        <w:t>атрах</w:t>
      </w:r>
      <w:r>
        <w:rPr>
          <w:color w:val="000000"/>
          <w:spacing w:val="-1"/>
          <w:sz w:val="28"/>
          <w:szCs w:val="28"/>
        </w:rPr>
        <w:t xml:space="preserve"> античности. Музыка средневекового театра.</w:t>
      </w:r>
      <w:r w:rsidR="00AF5BA2">
        <w:rPr>
          <w:color w:val="000000"/>
          <w:spacing w:val="-1"/>
          <w:sz w:val="28"/>
          <w:szCs w:val="28"/>
        </w:rPr>
        <w:t xml:space="preserve"> Музыка в театре Мольера.</w:t>
      </w:r>
      <w:r>
        <w:rPr>
          <w:color w:val="000000"/>
          <w:spacing w:val="-1"/>
          <w:sz w:val="28"/>
          <w:szCs w:val="28"/>
        </w:rPr>
        <w:t xml:space="preserve"> Музыка в драматургии русских писателей. </w:t>
      </w:r>
      <w:r w:rsidR="00AF5BA2">
        <w:rPr>
          <w:color w:val="000000"/>
          <w:spacing w:val="-1"/>
          <w:sz w:val="28"/>
          <w:szCs w:val="28"/>
        </w:rPr>
        <w:t>Музыка во МХАТе. Музыка в театрах различных стилей.</w:t>
      </w:r>
    </w:p>
    <w:p w:rsidR="00460DAC" w:rsidRDefault="00460DAC" w:rsidP="00AB56D0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460DAC" w:rsidRDefault="00460DAC" w:rsidP="00460DAC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2A20FE">
        <w:rPr>
          <w:b/>
          <w:color w:val="000000"/>
          <w:spacing w:val="-1"/>
          <w:sz w:val="28"/>
          <w:szCs w:val="28"/>
        </w:rPr>
        <w:t>История музыки театрализованных представлений</w:t>
      </w:r>
      <w:r>
        <w:rPr>
          <w:color w:val="000000"/>
          <w:spacing w:val="-1"/>
          <w:sz w:val="28"/>
          <w:szCs w:val="28"/>
        </w:rPr>
        <w:t>.</w:t>
      </w:r>
    </w:p>
    <w:p w:rsidR="00460DAC" w:rsidRDefault="00460DAC" w:rsidP="00460DAC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Музыка и шоу. Г.-Ф.Гендель – «Музыка фейерверка».</w:t>
      </w:r>
    </w:p>
    <w:p w:rsidR="00460DAC" w:rsidRPr="00A81D13" w:rsidRDefault="00460DAC" w:rsidP="00460DAC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Музыка карнавалов. Музыка в олимпийском движении и в спорте. Музыка в новейших шоу. Статус музыки в цирке </w:t>
      </w:r>
      <w:r>
        <w:rPr>
          <w:color w:val="000000"/>
          <w:spacing w:val="-1"/>
          <w:sz w:val="28"/>
          <w:szCs w:val="28"/>
          <w:lang w:val="en-US"/>
        </w:rPr>
        <w:t>Du</w:t>
      </w:r>
      <w:r w:rsidRPr="00A81D13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Soleil</w:t>
      </w:r>
    </w:p>
    <w:p w:rsidR="001E6FBA" w:rsidRDefault="001E6FBA">
      <w:p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</w:p>
    <w:p w:rsidR="001E6FBA" w:rsidRDefault="001E6FBA">
      <w:p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</w:p>
    <w:p w:rsidR="001E6FBA" w:rsidRDefault="001E6FBA">
      <w:p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</w:p>
    <w:p w:rsidR="001E6FBA" w:rsidRDefault="00112A57">
      <w:pPr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  <w:sz w:val="28"/>
          <w:szCs w:val="28"/>
        </w:rPr>
      </w:pPr>
      <w:bookmarkStart w:id="3" w:name="__RefHeading___Toc528600544"/>
      <w:bookmarkEnd w:id="3"/>
      <w:r>
        <w:rPr>
          <w:rFonts w:eastAsia="Arial Unicode MS"/>
          <w:b/>
          <w:caps/>
          <w:sz w:val="28"/>
          <w:szCs w:val="28"/>
        </w:rPr>
        <w:t>5.ПЕРЕЧЕНЬ УЧЕБНО-МЕТОДИЧЕСКОГО ОБЕСПЕЧЕНИЯ ПО ДИСЦИПЛИНЕ, ОБРАЗОВАТЕЛЬНЫЕ ТЕХНОЛОГИИ</w:t>
      </w:r>
    </w:p>
    <w:p w:rsidR="001E6FBA" w:rsidRDefault="00112A57">
      <w:pPr>
        <w:tabs>
          <w:tab w:val="right" w:leader="underscore" w:pos="8505"/>
        </w:tabs>
        <w:jc w:val="both"/>
        <w:rPr>
          <w:b/>
          <w:sz w:val="28"/>
          <w:szCs w:val="28"/>
        </w:rPr>
      </w:pPr>
      <w:r>
        <w:rPr>
          <w:b/>
          <w:bCs/>
          <w:iCs/>
          <w:spacing w:val="-2"/>
          <w:sz w:val="28"/>
          <w:szCs w:val="28"/>
        </w:rPr>
        <w:t>УЧЕБНО-МЕТОДИЧЕСКОЕ И ИНФОРМАЦИОННОЕ ОБЕСПЕЧЕНИЕ ДИСЦИПЛИНЫ</w:t>
      </w:r>
    </w:p>
    <w:p w:rsidR="00AE7593" w:rsidRPr="00AE7593" w:rsidRDefault="00112A57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Для самостоятельной работы по дисциплине «История музыки» обучающиеся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используют следующее учебно-методическое обеспечение:</w:t>
      </w:r>
    </w:p>
    <w:p w:rsidR="00AE7593" w:rsidRP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1.Методические рекомендации по освоению дисциплины «История музыки» (режим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доступа –</w:t>
      </w:r>
    </w:p>
    <w:p w:rsidR="00AE7593" w:rsidRP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2 Оценочные средств</w:t>
      </w:r>
      <w:r w:rsidR="001D7651">
        <w:rPr>
          <w:rFonts w:ascii="yandex-sans" w:hAnsi="yandex-sans"/>
          <w:color w:val="000000"/>
          <w:sz w:val="28"/>
          <w:szCs w:val="28"/>
        </w:rPr>
        <w:t xml:space="preserve">а по дисциплине (режим доступа </w:t>
      </w:r>
      <w:r w:rsidRPr="00AE7593">
        <w:rPr>
          <w:rFonts w:ascii="yandex-sans" w:hAnsi="yandex-sans"/>
          <w:color w:val="000000"/>
          <w:sz w:val="28"/>
          <w:szCs w:val="28"/>
        </w:rPr>
        <w:t>)</w:t>
      </w:r>
    </w:p>
    <w:p w:rsidR="00AE7593" w:rsidRP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Применяемые образовательные технологии:</w:t>
      </w:r>
    </w:p>
    <w:p w:rsidR="00AE7593" w:rsidRP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В преподавании дисциплины «История музыки» используются разнообразные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образовательные технологии как традиционного, так и инновационного характера,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учитывающие смешанный, теоретико- и практикоориентированный характер дисциплины:</w:t>
      </w:r>
    </w:p>
    <w:p w:rsidR="00AE7593" w:rsidRP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Лекции</w:t>
      </w:r>
    </w:p>
    <w:p w:rsidR="00AE7593" w:rsidRP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Семинарские занятия;</w:t>
      </w:r>
    </w:p>
    <w:p w:rsidR="00AE7593" w:rsidRP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творческие проекты</w:t>
      </w:r>
      <w:r w:rsidR="001D7651" w:rsidRPr="00A81D1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портфолио</w:t>
      </w:r>
    </w:p>
    <w:p w:rsidR="00AE7593" w:rsidRP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Наиболее оптимальными в преподавании выступают следующие</w:t>
      </w:r>
    </w:p>
    <w:p w:rsidR="00AE7593" w:rsidRP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инновационные технологии: педагогическая технология модульного структурирования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 xml:space="preserve">педагогических знаний; комплексная дидактическая </w:t>
      </w:r>
      <w:r w:rsidRPr="00AE7593">
        <w:rPr>
          <w:rFonts w:ascii="yandex-sans" w:hAnsi="yandex-sans"/>
          <w:color w:val="000000"/>
          <w:sz w:val="28"/>
          <w:szCs w:val="28"/>
        </w:rPr>
        <w:lastRenderedPageBreak/>
        <w:t>видеотехнология; педагогическая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технология организации самостоятельной работы обучающихся с книгой; педагогическая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технология использования компьютерной презентации в учебно-воспитательнм процессе.</w:t>
      </w:r>
    </w:p>
    <w:p w:rsidR="00AE7593" w:rsidRP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2)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Главная ценность названных технологий в том, что они позволяют педагогу: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уйти от монологичности преподавания, осуществить на учебном занятии обратную связь,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наладить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субъект-субъектные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отношения,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привить</w:t>
      </w:r>
    </w:p>
    <w:p w:rsidR="00AE7593" w:rsidRPr="00AE7593" w:rsidRDefault="00BC233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 w:hint="eastAsia"/>
          <w:color w:val="000000"/>
          <w:sz w:val="28"/>
          <w:szCs w:val="28"/>
        </w:rPr>
        <w:t>О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бучающимся</w:t>
      </w:r>
      <w:r w:rsidRPr="00C90F0E">
        <w:rPr>
          <w:rFonts w:ascii="yandex-sans" w:hAnsi="yandex-sans"/>
          <w:color w:val="000000"/>
          <w:sz w:val="28"/>
          <w:szCs w:val="28"/>
        </w:rPr>
        <w:t xml:space="preserve"> 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навыки</w:t>
      </w:r>
      <w:r w:rsidRPr="00C90F0E">
        <w:rPr>
          <w:rFonts w:ascii="yandex-sans" w:hAnsi="yandex-sans"/>
          <w:color w:val="000000"/>
          <w:sz w:val="28"/>
          <w:szCs w:val="28"/>
        </w:rPr>
        <w:t xml:space="preserve"> 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самостоятельного исследования, развить у обучающихся логическое мышление, научить</w:t>
      </w:r>
      <w:r w:rsidR="00C90F0E" w:rsidRPr="00C90F0E">
        <w:rPr>
          <w:rFonts w:ascii="yandex-sans" w:hAnsi="yandex-sans"/>
          <w:color w:val="000000"/>
          <w:sz w:val="28"/>
          <w:szCs w:val="28"/>
        </w:rPr>
        <w:t xml:space="preserve"> 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обучающихся озиционировать себя.</w:t>
      </w:r>
    </w:p>
    <w:p w:rsidR="00AE7593" w:rsidRDefault="00AE7593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3)</w:t>
      </w:r>
      <w:r w:rsidR="00C90F0E" w:rsidRPr="00C90F0E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Использование активных и интерактивных форм проведения занятий.</w:t>
      </w:r>
    </w:p>
    <w:p w:rsidR="003C753B" w:rsidRPr="00AE7593" w:rsidRDefault="003C753B" w:rsidP="00AE759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</w:p>
    <w:p w:rsidR="001E6FBA" w:rsidRPr="00F2614C" w:rsidRDefault="00F2614C" w:rsidP="00F2614C">
      <w:pPr>
        <w:shd w:val="clear" w:color="auto" w:fill="FFFFFF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 xml:space="preserve">6. </w:t>
      </w:r>
      <w:r w:rsidR="00015646">
        <w:rPr>
          <w:b/>
          <w:sz w:val="28"/>
          <w:szCs w:val="28"/>
        </w:rPr>
        <w:t>ЛИТЕРАТУРА (ОСНОВНАЯ И ДОПОЛНИТЕЛЬНАЯ)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1.Асташев Д.А. Смысловые грани феномена «музыка» в учениях Античности и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европейского Средневековья. М. МГУКИ, 2007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2.Булучевский Ю., Фомин В. Краткий музыкальный словарь Л. «Музыка»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3 Грубер Р.И. Всеобщая история музыки. М. «Музыка», 1965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4.Гуревич Е. Л. История зарубежной музыки М. ACADEMIA, 1999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5.Музыкальный словарь Гроува. М. «Практика» 2007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6.Никитина Л. Д. История русской музыки. М. ACADEMIA, 2000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7.Популярная история музыки сост. Е. Горбачева. М. Вече, 2002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8.Рапацкая Л.А. История русской музыки от древних времен до «серебряного века»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изд. «Владос» 2001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9.Способин И. Элементарная теория музыки. М. 1985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Б) Дополнительная: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10 Асафьев Б. «О музыке 20 века» Л. «Музыка» 1982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11 Всеобщая история музыки, сост. А. Минакова, С. Минаков. М. Эксмо, 2009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12 Жданова Г., Молчанов И., Охалова И. Музыкальная литература зарубежных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стран вып. 2 «Музыка», 1980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13 Кирнарская Д. Классическая музыка для всех. «Слово», М. 1997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14 Конен В. «Пути американской музыки» М. 1977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15 Левашева О., Келдыш Ю., Кандинский А. История русской музыки.Т.1, Музыка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1980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16.Левик Б. Музыкальная литература зарубежных стран. Вып.4 «Музыка»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17.Ливанова Т. История западноевропейской музыки (электр. вариант)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lastRenderedPageBreak/>
        <w:t>18 Мартынов В. Культура, иконосфера и богослужебное пение Московской Руси». М.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«Прогресс-Традиция» 2000г.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19 Орлова Е. Русская музыкальная литература. Вып.2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20 Розеншильд К. История зарубежной музыки. М. «Музыка» 1978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21 Холопова В.Н. Музыка как вид искусства. СПб. «Лань» 2000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22 Чередниченко Т.В. Музыка в истории культуры. «Аллегро-пресс», 1994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23 Энтелис Л. Силуэты композиторов XX века. Л., «Музыка», 1975</w:t>
      </w:r>
    </w:p>
    <w:p w:rsidR="009C14CE" w:rsidRPr="009C14CE" w:rsidRDefault="004D1E6A" w:rsidP="009C14CE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015646" w:rsidRPr="00015646" w:rsidRDefault="00015646">
      <w:pPr>
        <w:pStyle w:val="14"/>
        <w:tabs>
          <w:tab w:val="left" w:pos="284"/>
          <w:tab w:val="left" w:pos="1134"/>
        </w:tabs>
        <w:ind w:left="840"/>
        <w:jc w:val="both"/>
        <w:rPr>
          <w:b/>
          <w:sz w:val="28"/>
          <w:szCs w:val="28"/>
        </w:rPr>
      </w:pPr>
    </w:p>
    <w:p w:rsidR="00682F99" w:rsidRDefault="00682F99" w:rsidP="00682F99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682F99" w:rsidRDefault="00F2614C" w:rsidP="00682F99">
      <w:pPr>
        <w:shd w:val="clear" w:color="auto" w:fill="FFFFFF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7</w:t>
      </w:r>
      <w:r w:rsidR="00A81D13" w:rsidRPr="00A81D13">
        <w:rPr>
          <w:rFonts w:ascii="yandex-sans" w:hAnsi="yandex-sans"/>
          <w:b/>
          <w:color w:val="000000"/>
          <w:sz w:val="28"/>
          <w:szCs w:val="28"/>
        </w:rPr>
        <w:t xml:space="preserve">. </w:t>
      </w:r>
      <w:r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Pr="00F2614C">
        <w:rPr>
          <w:rFonts w:ascii="yandex-sans" w:hAnsi="yandex-sans"/>
          <w:b/>
          <w:color w:val="000000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Перечень ресурсов информационно-телекоммуникационной сети «Интернет»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1 Электронная библиотечная система Book.ru: http://www.book.ru/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2 Электронная библиотека диссертаций Российской Государственной библиотеки: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http://diss.rsl.ru/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3 Университетская библиотека: http://www.biblioclub.ru/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4 Научная электронная библиотека e-library: http://www.e-library.ru/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5 Университетская информационная система России: http://uisrussia.msu.ru/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6 Электронный ресурс издательства Springer: http://www.springerlink.com/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7 Единое окно доступа к образовательным ресурсам: http://window.edu.ru/</w:t>
      </w:r>
    </w:p>
    <w:p w:rsid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 xml:space="preserve">8 Электронная библиотека IQlib: </w:t>
      </w:r>
      <w:hyperlink r:id="rId10" w:history="1">
        <w:r w:rsidRPr="009A1C68">
          <w:rPr>
            <w:rStyle w:val="afd"/>
            <w:rFonts w:ascii="yandex-sans" w:hAnsi="yandex-sans"/>
            <w:sz w:val="28"/>
            <w:szCs w:val="28"/>
          </w:rPr>
          <w:t>http://www.iqlib.ru/</w:t>
        </w:r>
      </w:hyperlink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Самостоятельная работа – одна из основных форм обучения, играющая важнейшую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роль в процессе воспитания актера. Её актуальность связана с задачей интенсификации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обучения, усиления его развивающего эффекта. Организация самостоятельной работы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студента по приобретению необходимых навыков и умений является важнейшей и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приоритетной задачей педагога.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Цели самостоятельной работы: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закрепление и совершенствование полученных на уроке знаний, умений и навыков;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lastRenderedPageBreak/>
        <w:t>- приобретение дополнительных профессиональных знаний и новой информации.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Умение продуктивно заниматься – важнейшая сторона деятельности актера,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определяющая успешность его работы. Целенаправленность индивидуальных занятий с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педагогом взаимосвязана со степенью сознательности, осмысленности домашней работы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студента.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Культивирование интеллектуальной активности является обязательным условием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воспитания самостоятельного подхода ученика к разрешению конкретных исполнительских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адач. Следует объяснять ученику нерациональность бессистемной, небрежно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спланированной самостоятельной работы. При этом может возникнуть опасность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технологических ошибок, формирования неправильных привычек и вредных навыков.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Специфика функционального значения самостоятельной работы заключается в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возможности сущностной оценки студента со стороны педагога. Выполнение на том или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ином уровне заданий для самостоятельной работы даёт педагогу возможность: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судить о степени освоения студентом учебного материала;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следить за ростом его исполнительского мастерства;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-оценивать уровень заинтересованности студента, его психологическую мотивацию;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понять природу дарования студента;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точнее использовать его индивидуальность в дальнейшем обучающем процессе.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Обязательным условием организации самостоятельных занятий: следует считать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планомерность, системность, целенаправленность, регулярность и осмысленность.</w:t>
      </w:r>
    </w:p>
    <w:p w:rsidR="00682F99" w:rsidRPr="00682F99" w:rsidRDefault="00682F99" w:rsidP="00682F9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Немаловажен и стабильный режим домашних занятий, при котором не только</w:t>
      </w:r>
      <w:r w:rsidR="0049710E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прочнее усваивается нотный текст, но и легче воспитывается профессиональная уверенность</w:t>
      </w:r>
      <w:r w:rsidR="0049710E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исполнителя.</w:t>
      </w:r>
    </w:p>
    <w:p w:rsidR="001E6FBA" w:rsidRPr="00682F99" w:rsidRDefault="001E6FBA">
      <w:pPr>
        <w:pStyle w:val="14"/>
        <w:tabs>
          <w:tab w:val="left" w:pos="284"/>
          <w:tab w:val="left" w:pos="1134"/>
        </w:tabs>
        <w:ind w:left="840"/>
        <w:jc w:val="both"/>
        <w:rPr>
          <w:b/>
          <w:sz w:val="28"/>
          <w:szCs w:val="28"/>
        </w:rPr>
      </w:pPr>
    </w:p>
    <w:p w:rsidR="001E6FBA" w:rsidRPr="00682F99" w:rsidRDefault="001E6FBA">
      <w:pPr>
        <w:pStyle w:val="14"/>
        <w:tabs>
          <w:tab w:val="left" w:pos="284"/>
          <w:tab w:val="left" w:pos="1134"/>
        </w:tabs>
        <w:ind w:left="840"/>
        <w:jc w:val="both"/>
        <w:rPr>
          <w:b/>
          <w:sz w:val="28"/>
          <w:szCs w:val="28"/>
        </w:rPr>
      </w:pPr>
    </w:p>
    <w:p w:rsidR="001E6FBA" w:rsidRDefault="001E6FBA">
      <w:pPr>
        <w:pStyle w:val="14"/>
        <w:tabs>
          <w:tab w:val="left" w:pos="284"/>
          <w:tab w:val="left" w:pos="1134"/>
        </w:tabs>
        <w:ind w:left="840"/>
        <w:jc w:val="both"/>
        <w:rPr>
          <w:b/>
          <w:sz w:val="28"/>
          <w:szCs w:val="28"/>
        </w:rPr>
      </w:pPr>
    </w:p>
    <w:p w:rsidR="00F2614C" w:rsidRDefault="00F2614C">
      <w:pPr>
        <w:pStyle w:val="14"/>
        <w:tabs>
          <w:tab w:val="left" w:pos="284"/>
          <w:tab w:val="left" w:pos="1134"/>
        </w:tabs>
        <w:ind w:left="840"/>
        <w:jc w:val="both"/>
        <w:rPr>
          <w:b/>
          <w:sz w:val="28"/>
          <w:szCs w:val="28"/>
        </w:rPr>
      </w:pPr>
    </w:p>
    <w:p w:rsidR="00F2614C" w:rsidRDefault="00F2614C">
      <w:pPr>
        <w:pStyle w:val="14"/>
        <w:tabs>
          <w:tab w:val="left" w:pos="284"/>
          <w:tab w:val="left" w:pos="1134"/>
        </w:tabs>
        <w:ind w:left="840"/>
        <w:jc w:val="both"/>
        <w:rPr>
          <w:b/>
          <w:sz w:val="28"/>
          <w:szCs w:val="28"/>
        </w:rPr>
      </w:pPr>
    </w:p>
    <w:p w:rsidR="001E6FBA" w:rsidRDefault="001E6FBA">
      <w:pPr>
        <w:pStyle w:val="14"/>
        <w:tabs>
          <w:tab w:val="left" w:pos="284"/>
          <w:tab w:val="left" w:pos="1134"/>
        </w:tabs>
        <w:ind w:left="840"/>
        <w:jc w:val="both"/>
        <w:rPr>
          <w:b/>
          <w:sz w:val="28"/>
          <w:szCs w:val="28"/>
        </w:rPr>
      </w:pPr>
    </w:p>
    <w:p w:rsidR="001E6FBA" w:rsidRDefault="00F2614C">
      <w:pPr>
        <w:tabs>
          <w:tab w:val="right" w:leader="underscore" w:pos="8505"/>
        </w:tabs>
        <w:jc w:val="both"/>
        <w:rPr>
          <w:b/>
          <w:iCs/>
          <w:spacing w:val="-2"/>
          <w:sz w:val="28"/>
          <w:szCs w:val="28"/>
        </w:rPr>
      </w:pPr>
      <w:r>
        <w:rPr>
          <w:b/>
          <w:iCs/>
          <w:spacing w:val="-2"/>
          <w:sz w:val="28"/>
          <w:szCs w:val="28"/>
        </w:rPr>
        <w:t xml:space="preserve">8. </w:t>
      </w:r>
      <w:r w:rsidR="00112A57">
        <w:rPr>
          <w:b/>
          <w:iCs/>
          <w:spacing w:val="-2"/>
          <w:sz w:val="28"/>
          <w:szCs w:val="28"/>
        </w:rPr>
        <w:t>МАТЕРИАЛЬНО-ТЕХНИЧЕСКОЕ ОБЕСПЕЧЕНИЕ ДИСЦИПЛИНЫ (МОДУЛЯ)</w:t>
      </w:r>
    </w:p>
    <w:p w:rsidR="003050B7" w:rsidRPr="00A81D13" w:rsidRDefault="000C3F83">
      <w:pPr>
        <w:tabs>
          <w:tab w:val="right" w:leader="underscore" w:pos="8505"/>
        </w:tabs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Аудио- и видеоаппаратура, компьюn</w:t>
      </w:r>
      <w:r w:rsidR="003050B7" w:rsidRPr="003050B7">
        <w:rPr>
          <w:iCs/>
          <w:spacing w:val="-2"/>
          <w:sz w:val="28"/>
          <w:szCs w:val="28"/>
        </w:rPr>
        <w:t>ер с дисководом, телевизор, у</w:t>
      </w:r>
      <w:r>
        <w:rPr>
          <w:iCs/>
          <w:spacing w:val="-2"/>
          <w:sz w:val="28"/>
          <w:szCs w:val="28"/>
          <w:lang w:val="en-US"/>
        </w:rPr>
        <w:t>c</w:t>
      </w:r>
      <w:r w:rsidR="003050B7" w:rsidRPr="003050B7">
        <w:rPr>
          <w:iCs/>
          <w:spacing w:val="-2"/>
          <w:sz w:val="28"/>
          <w:szCs w:val="28"/>
        </w:rPr>
        <w:t xml:space="preserve">илитель и колонки. Шнуры </w:t>
      </w:r>
      <w:r w:rsidR="003050B7">
        <w:rPr>
          <w:iCs/>
          <w:spacing w:val="-2"/>
          <w:sz w:val="28"/>
          <w:szCs w:val="28"/>
          <w:lang w:val="en-US"/>
        </w:rPr>
        <w:t>HDMI</w:t>
      </w:r>
      <w:r w:rsidR="003050B7">
        <w:rPr>
          <w:iCs/>
          <w:spacing w:val="-2"/>
          <w:sz w:val="28"/>
          <w:szCs w:val="28"/>
        </w:rPr>
        <w:t xml:space="preserve">, колонка типа </w:t>
      </w:r>
      <w:r>
        <w:rPr>
          <w:iCs/>
          <w:spacing w:val="-2"/>
          <w:sz w:val="28"/>
          <w:szCs w:val="28"/>
          <w:lang w:val="en-US"/>
        </w:rPr>
        <w:t>Charge</w:t>
      </w:r>
      <w:r w:rsidRPr="00A81D13">
        <w:rPr>
          <w:iCs/>
          <w:spacing w:val="-2"/>
          <w:sz w:val="28"/>
          <w:szCs w:val="28"/>
        </w:rPr>
        <w:t xml:space="preserve"> </w:t>
      </w:r>
      <w:r>
        <w:rPr>
          <w:iCs/>
          <w:spacing w:val="-2"/>
          <w:sz w:val="28"/>
          <w:szCs w:val="28"/>
          <w:lang w:val="en-US"/>
        </w:rPr>
        <w:t>mini</w:t>
      </w:r>
      <w:r w:rsidRPr="00A81D13">
        <w:rPr>
          <w:iCs/>
          <w:spacing w:val="-2"/>
          <w:sz w:val="28"/>
          <w:szCs w:val="28"/>
        </w:rPr>
        <w:t>.</w:t>
      </w:r>
    </w:p>
    <w:p w:rsidR="001E6FBA" w:rsidRPr="003050B7" w:rsidRDefault="001E6FBA">
      <w:pPr>
        <w:pStyle w:val="af7"/>
        <w:tabs>
          <w:tab w:val="left" w:pos="1134"/>
          <w:tab w:val="right" w:leader="underscore" w:pos="13467"/>
        </w:tabs>
        <w:jc w:val="both"/>
        <w:rPr>
          <w:iCs/>
          <w:spacing w:val="-2"/>
          <w:sz w:val="28"/>
          <w:szCs w:val="28"/>
          <w:lang w:val="ru-RU"/>
        </w:rPr>
      </w:pPr>
    </w:p>
    <w:p w:rsidR="001E6FBA" w:rsidRPr="003050B7" w:rsidRDefault="001E6FBA">
      <w:pPr>
        <w:pStyle w:val="af7"/>
        <w:tabs>
          <w:tab w:val="left" w:pos="1134"/>
          <w:tab w:val="right" w:leader="underscore" w:pos="13467"/>
        </w:tabs>
        <w:jc w:val="both"/>
        <w:rPr>
          <w:sz w:val="28"/>
          <w:szCs w:val="28"/>
          <w:lang w:val="ru-RU"/>
        </w:rPr>
      </w:pPr>
    </w:p>
    <w:p w:rsidR="001E6FBA" w:rsidRPr="00E71809" w:rsidRDefault="001E6FBA">
      <w:pPr>
        <w:pStyle w:val="af7"/>
        <w:tabs>
          <w:tab w:val="left" w:pos="1134"/>
          <w:tab w:val="right" w:leader="underscore" w:pos="13467"/>
        </w:tabs>
        <w:jc w:val="both"/>
        <w:rPr>
          <w:sz w:val="28"/>
          <w:szCs w:val="28"/>
          <w:lang w:val="ru-RU"/>
        </w:rPr>
      </w:pPr>
    </w:p>
    <w:p w:rsidR="001E6FBA" w:rsidRDefault="001E6FBA">
      <w:pPr>
        <w:ind w:left="360"/>
        <w:jc w:val="both"/>
        <w:rPr>
          <w:b/>
          <w:sz w:val="28"/>
          <w:szCs w:val="28"/>
        </w:rPr>
      </w:pPr>
    </w:p>
    <w:p w:rsidR="001E6FBA" w:rsidRDefault="001E6FBA">
      <w:pPr>
        <w:ind w:left="360"/>
        <w:jc w:val="both"/>
        <w:rPr>
          <w:b/>
          <w:sz w:val="28"/>
          <w:szCs w:val="28"/>
        </w:rPr>
      </w:pPr>
    </w:p>
    <w:p w:rsidR="001E6FBA" w:rsidRDefault="00112A57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составлена в соответствии с требованиями ФГОС ВО с </w:t>
      </w:r>
      <w:r w:rsidR="00344FB1">
        <w:rPr>
          <w:sz w:val="28"/>
          <w:szCs w:val="28"/>
        </w:rPr>
        <w:t xml:space="preserve">учетом рекомендаций </w:t>
      </w:r>
      <w:r>
        <w:rPr>
          <w:sz w:val="28"/>
          <w:szCs w:val="28"/>
        </w:rPr>
        <w:t xml:space="preserve">ОПОП ВО по направлению и профилю подготовки </w:t>
      </w:r>
      <w:r>
        <w:rPr>
          <w:rFonts w:eastAsia="Calibri"/>
          <w:sz w:val="28"/>
          <w:szCs w:val="28"/>
          <w:lang w:eastAsia="en-US"/>
        </w:rPr>
        <w:t xml:space="preserve">51.03.05 Режиссура театрализованных представлений и праздников </w:t>
      </w:r>
    </w:p>
    <w:p w:rsidR="001E6FBA" w:rsidRDefault="001E6FBA">
      <w:pPr>
        <w:jc w:val="both"/>
        <w:rPr>
          <w:sz w:val="28"/>
          <w:szCs w:val="28"/>
        </w:rPr>
      </w:pPr>
    </w:p>
    <w:p w:rsidR="001E6FBA" w:rsidRDefault="00112A5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Составитель: Лензон В.М., доктор искусствоведения</w:t>
      </w:r>
    </w:p>
    <w:p w:rsidR="001E6FBA" w:rsidRDefault="001E6FBA">
      <w:pPr>
        <w:jc w:val="both"/>
        <w:rPr>
          <w:b/>
          <w:sz w:val="28"/>
          <w:szCs w:val="28"/>
        </w:rPr>
      </w:pPr>
    </w:p>
    <w:p w:rsidR="001E6FBA" w:rsidRDefault="001E6FBA">
      <w:pPr>
        <w:jc w:val="both"/>
        <w:rPr>
          <w:sz w:val="28"/>
          <w:szCs w:val="28"/>
        </w:rPr>
      </w:pPr>
    </w:p>
    <w:p w:rsidR="001E6FBA" w:rsidRDefault="00112A5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одобрена на заседании кафедры Режиссуры театрализованных представлений от 30.09. 2018 г., протокол N 2</w:t>
      </w:r>
    </w:p>
    <w:p w:rsidR="001E6FBA" w:rsidRDefault="001E6FBA">
      <w:pPr>
        <w:widowControl w:val="0"/>
        <w:tabs>
          <w:tab w:val="left" w:pos="1134"/>
          <w:tab w:val="right" w:leader="underscore" w:pos="8505"/>
        </w:tabs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E6FBA" w:rsidRDefault="001E6FBA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E6FBA" w:rsidRDefault="001E6FBA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E6FBA" w:rsidRDefault="001E6FBA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E6FBA" w:rsidRDefault="001E6FBA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E6FBA" w:rsidRDefault="001E6FBA">
      <w:pPr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sectPr w:rsidR="001E6FBA">
      <w:footerReference w:type="default" r:id="rId11"/>
      <w:pgSz w:w="11906" w:h="16838"/>
      <w:pgMar w:top="1134" w:right="851" w:bottom="765" w:left="1701" w:header="0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8E5" w:rsidRDefault="007718E5">
      <w:r>
        <w:separator/>
      </w:r>
    </w:p>
  </w:endnote>
  <w:endnote w:type="continuationSeparator" w:id="0">
    <w:p w:rsidR="007718E5" w:rsidRDefault="0077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646" w:rsidRDefault="00015646">
    <w:pPr>
      <w:pStyle w:val="af6"/>
      <w:jc w:val="center"/>
    </w:pPr>
    <w:r>
      <w:fldChar w:fldCharType="begin"/>
    </w:r>
    <w:r>
      <w:instrText>PAGE</w:instrText>
    </w:r>
    <w:r>
      <w:fldChar w:fldCharType="separate"/>
    </w:r>
    <w:r w:rsidR="00924F4F">
      <w:rPr>
        <w:noProof/>
      </w:rPr>
      <w:t>13</w:t>
    </w:r>
    <w:r>
      <w:fldChar w:fldCharType="end"/>
    </w:r>
  </w:p>
  <w:p w:rsidR="00015646" w:rsidRDefault="00015646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8E5" w:rsidRDefault="007718E5">
      <w:r>
        <w:separator/>
      </w:r>
    </w:p>
  </w:footnote>
  <w:footnote w:type="continuationSeparator" w:id="0">
    <w:p w:rsidR="007718E5" w:rsidRDefault="00771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61D6"/>
    <w:multiLevelType w:val="multilevel"/>
    <w:tmpl w:val="10FCE676"/>
    <w:lvl w:ilvl="0">
      <w:start w:val="3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1412CD"/>
    <w:multiLevelType w:val="hybridMultilevel"/>
    <w:tmpl w:val="3B164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842F0"/>
    <w:multiLevelType w:val="multilevel"/>
    <w:tmpl w:val="48C873B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026F2C"/>
    <w:multiLevelType w:val="hybridMultilevel"/>
    <w:tmpl w:val="70FE3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36F98"/>
    <w:multiLevelType w:val="multilevel"/>
    <w:tmpl w:val="CC0EC37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5">
    <w:nsid w:val="72BA2A4E"/>
    <w:multiLevelType w:val="multilevel"/>
    <w:tmpl w:val="4A225822"/>
    <w:lvl w:ilvl="0">
      <w:start w:val="1"/>
      <w:numFmt w:val="decimal"/>
      <w:pStyle w:val="a"/>
      <w:lvlText w:val="%1)"/>
      <w:lvlJc w:val="left"/>
      <w:pPr>
        <w:ind w:left="92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FBA"/>
    <w:rsid w:val="00015646"/>
    <w:rsid w:val="0006311C"/>
    <w:rsid w:val="00066020"/>
    <w:rsid w:val="000C3F83"/>
    <w:rsid w:val="000D4601"/>
    <w:rsid w:val="00112A57"/>
    <w:rsid w:val="001136FC"/>
    <w:rsid w:val="0011438A"/>
    <w:rsid w:val="00176817"/>
    <w:rsid w:val="0019527C"/>
    <w:rsid w:val="001C434C"/>
    <w:rsid w:val="001C52E6"/>
    <w:rsid w:val="001D7651"/>
    <w:rsid w:val="001E6FBA"/>
    <w:rsid w:val="00204F37"/>
    <w:rsid w:val="00206E70"/>
    <w:rsid w:val="00215802"/>
    <w:rsid w:val="0024647B"/>
    <w:rsid w:val="002A20FE"/>
    <w:rsid w:val="002C3AE6"/>
    <w:rsid w:val="002E6672"/>
    <w:rsid w:val="00303463"/>
    <w:rsid w:val="003050B7"/>
    <w:rsid w:val="00344FB1"/>
    <w:rsid w:val="003456D1"/>
    <w:rsid w:val="00350EC4"/>
    <w:rsid w:val="00361611"/>
    <w:rsid w:val="00383AFF"/>
    <w:rsid w:val="00385DE9"/>
    <w:rsid w:val="00397403"/>
    <w:rsid w:val="003C1DB1"/>
    <w:rsid w:val="003C753B"/>
    <w:rsid w:val="00460DAC"/>
    <w:rsid w:val="0049710E"/>
    <w:rsid w:val="004A5865"/>
    <w:rsid w:val="004D1E6A"/>
    <w:rsid w:val="004F47B4"/>
    <w:rsid w:val="0052496E"/>
    <w:rsid w:val="00534208"/>
    <w:rsid w:val="00555CF0"/>
    <w:rsid w:val="005624B3"/>
    <w:rsid w:val="00574639"/>
    <w:rsid w:val="0057622D"/>
    <w:rsid w:val="005C683A"/>
    <w:rsid w:val="00682F99"/>
    <w:rsid w:val="00692F37"/>
    <w:rsid w:val="00701FBA"/>
    <w:rsid w:val="00713B68"/>
    <w:rsid w:val="0072107B"/>
    <w:rsid w:val="007718E5"/>
    <w:rsid w:val="007F2CEA"/>
    <w:rsid w:val="00854D69"/>
    <w:rsid w:val="008A06FB"/>
    <w:rsid w:val="008A18FF"/>
    <w:rsid w:val="008B3EE6"/>
    <w:rsid w:val="00906230"/>
    <w:rsid w:val="00924F4F"/>
    <w:rsid w:val="009264F1"/>
    <w:rsid w:val="0094090C"/>
    <w:rsid w:val="009B2072"/>
    <w:rsid w:val="009C14CE"/>
    <w:rsid w:val="009F478E"/>
    <w:rsid w:val="00A031B5"/>
    <w:rsid w:val="00A81D13"/>
    <w:rsid w:val="00AA5A91"/>
    <w:rsid w:val="00AB56D0"/>
    <w:rsid w:val="00AD1DE1"/>
    <w:rsid w:val="00AE7593"/>
    <w:rsid w:val="00AF5BA2"/>
    <w:rsid w:val="00B17E19"/>
    <w:rsid w:val="00B24156"/>
    <w:rsid w:val="00B746CB"/>
    <w:rsid w:val="00B90CE8"/>
    <w:rsid w:val="00BC2333"/>
    <w:rsid w:val="00BE7D28"/>
    <w:rsid w:val="00BF7F27"/>
    <w:rsid w:val="00C13572"/>
    <w:rsid w:val="00C90F0E"/>
    <w:rsid w:val="00CA7D62"/>
    <w:rsid w:val="00CC27AF"/>
    <w:rsid w:val="00CF607F"/>
    <w:rsid w:val="00D50F2B"/>
    <w:rsid w:val="00D631DA"/>
    <w:rsid w:val="00DA4A62"/>
    <w:rsid w:val="00DE2DAF"/>
    <w:rsid w:val="00DE467A"/>
    <w:rsid w:val="00E016FE"/>
    <w:rsid w:val="00E30264"/>
    <w:rsid w:val="00E463AD"/>
    <w:rsid w:val="00E61E79"/>
    <w:rsid w:val="00E71809"/>
    <w:rsid w:val="00EA162A"/>
    <w:rsid w:val="00F2614C"/>
    <w:rsid w:val="00F31311"/>
    <w:rsid w:val="00F543B0"/>
    <w:rsid w:val="00F5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jc w:val="right"/>
      <w:outlineLvl w:val="0"/>
    </w:pPr>
    <w:rPr>
      <w:i/>
      <w:iCs/>
      <w:lang w:val="en-US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line="360" w:lineRule="auto"/>
      <w:ind w:firstLine="720"/>
      <w:jc w:val="center"/>
      <w:outlineLvl w:val="1"/>
    </w:pPr>
    <w:rPr>
      <w:rFonts w:ascii="Tahoma" w:hAnsi="Tahoma" w:cs="Tahoma"/>
      <w:color w:val="333366"/>
      <w:sz w:val="20"/>
      <w:szCs w:val="20"/>
      <w:lang w:val="en-US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  <w:lang w:val="en-US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  <w:lang w:val="en-US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  <w:color w:val="000000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b/>
      <w:sz w:val="28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color w:val="00000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a4">
    <w:name w:val="Название Знак"/>
    <w:qFormat/>
    <w:rPr>
      <w:b/>
      <w:sz w:val="22"/>
      <w:szCs w:val="24"/>
    </w:rPr>
  </w:style>
  <w:style w:type="character" w:customStyle="1" w:styleId="a5">
    <w:name w:val="Подзаголовок Знак"/>
    <w:qFormat/>
    <w:rPr>
      <w:b/>
      <w:bCs/>
      <w:smallCaps/>
      <w:sz w:val="24"/>
      <w:szCs w:val="24"/>
    </w:rPr>
  </w:style>
  <w:style w:type="character" w:customStyle="1" w:styleId="StrongEmphasis">
    <w:name w:val="Strong Emphasis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character" w:customStyle="1" w:styleId="a7">
    <w:name w:val="Верхний колонтитул Знак"/>
    <w:qFormat/>
    <w:rPr>
      <w:sz w:val="24"/>
      <w:szCs w:val="24"/>
    </w:rPr>
  </w:style>
  <w:style w:type="character" w:customStyle="1" w:styleId="a8">
    <w:name w:val="Нижний колонтитул Знак"/>
    <w:qFormat/>
    <w:rPr>
      <w:sz w:val="24"/>
      <w:szCs w:val="24"/>
    </w:rPr>
  </w:style>
  <w:style w:type="character" w:customStyle="1" w:styleId="30">
    <w:name w:val="Основной текст с отступом 3 Знак"/>
    <w:qFormat/>
    <w:rPr>
      <w:sz w:val="24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qFormat/>
    <w:rPr>
      <w:sz w:val="24"/>
      <w:szCs w:val="24"/>
    </w:rPr>
  </w:style>
  <w:style w:type="character" w:customStyle="1" w:styleId="20">
    <w:name w:val="Основной текст с отступом 2 Знак"/>
    <w:qFormat/>
    <w:rPr>
      <w:sz w:val="24"/>
      <w:szCs w:val="24"/>
    </w:rPr>
  </w:style>
  <w:style w:type="character" w:customStyle="1" w:styleId="10">
    <w:name w:val="Заголовок 1 Знак"/>
    <w:qFormat/>
    <w:rPr>
      <w:i/>
      <w:iCs/>
      <w:sz w:val="24"/>
      <w:szCs w:val="24"/>
    </w:rPr>
  </w:style>
  <w:style w:type="character" w:customStyle="1" w:styleId="contentautoclass00391">
    <w:name w:val="contentautoclass00391"/>
    <w:qFormat/>
    <w:rPr>
      <w:rFonts w:ascii="Arial" w:hAnsi="Arial" w:cs="Arial"/>
      <w:sz w:val="18"/>
      <w:szCs w:val="18"/>
    </w:rPr>
  </w:style>
  <w:style w:type="character" w:customStyle="1" w:styleId="b-serp-urlitem1">
    <w:name w:val="b-serp-url__item1"/>
    <w:qFormat/>
    <w:rPr>
      <w:rFonts w:cs="Times New Roman"/>
    </w:rPr>
  </w:style>
  <w:style w:type="character" w:customStyle="1" w:styleId="msonormal0">
    <w:name w:val="msonormal"/>
    <w:qFormat/>
    <w:rPr>
      <w:rFonts w:cs="Times New Roman"/>
    </w:rPr>
  </w:style>
  <w:style w:type="character" w:customStyle="1" w:styleId="InternetLink">
    <w:name w:val="Internet Link"/>
    <w:rPr>
      <w:rFonts w:cs="Times New Roman"/>
      <w:color w:val="0000CC"/>
      <w:u w:val="single"/>
    </w:rPr>
  </w:style>
  <w:style w:type="character" w:customStyle="1" w:styleId="aa">
    <w:name w:val="Основной текст Знак"/>
    <w:qFormat/>
    <w:rPr>
      <w:sz w:val="24"/>
      <w:szCs w:val="24"/>
    </w:rPr>
  </w:style>
  <w:style w:type="character" w:customStyle="1" w:styleId="21">
    <w:name w:val="Заголовок 2 Знак"/>
    <w:qFormat/>
    <w:rPr>
      <w:rFonts w:ascii="Tahoma" w:hAnsi="Tahoma" w:cs="Tahoma"/>
      <w:color w:val="333366"/>
    </w:rPr>
  </w:style>
  <w:style w:type="character" w:customStyle="1" w:styleId="31">
    <w:name w:val="Заголовок 3 Знак"/>
    <w:qFormat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40">
    <w:name w:val="Заголовок 4 Знак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60">
    <w:name w:val="Заголовок 6 Знак"/>
    <w:qFormat/>
    <w:rPr>
      <w:b/>
      <w:bCs/>
      <w:sz w:val="22"/>
      <w:szCs w:val="22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22">
    <w:name w:val="Основной текст 2 Знак"/>
    <w:qFormat/>
    <w:rPr>
      <w:sz w:val="24"/>
      <w:szCs w:val="24"/>
    </w:rPr>
  </w:style>
  <w:style w:type="character" w:customStyle="1" w:styleId="32">
    <w:name w:val="Основной текст 3 Знак"/>
    <w:qFormat/>
    <w:rPr>
      <w:sz w:val="16"/>
      <w:szCs w:val="16"/>
    </w:rPr>
  </w:style>
  <w:style w:type="character" w:customStyle="1" w:styleId="b-serp-urlmark1">
    <w:name w:val="b-serp-url__mark1"/>
    <w:qFormat/>
    <w:rPr>
      <w:rFonts w:cs="Times New Roman"/>
    </w:rPr>
  </w:style>
  <w:style w:type="character" w:customStyle="1" w:styleId="ab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FootnoteCharacters">
    <w:name w:val="Footnote Characters"/>
    <w:qFormat/>
    <w:rPr>
      <w:rFonts w:cs="Times New Roman"/>
    </w:rPr>
  </w:style>
  <w:style w:type="character" w:customStyle="1" w:styleId="ac">
    <w:name w:val="Текст сноски Знак"/>
    <w:qFormat/>
    <w:rPr>
      <w:sz w:val="24"/>
      <w:szCs w:val="24"/>
    </w:rPr>
  </w:style>
  <w:style w:type="character" w:customStyle="1" w:styleId="ad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qFormat/>
    <w:rPr>
      <w:rFonts w:ascii="Tahoma" w:hAnsi="Tahoma" w:cs="Tahoma"/>
      <w:sz w:val="16"/>
      <w:szCs w:val="16"/>
    </w:rPr>
  </w:style>
  <w:style w:type="character" w:customStyle="1" w:styleId="12">
    <w:name w:val="Строгий1"/>
    <w:qFormat/>
    <w:rPr>
      <w:b/>
    </w:rPr>
  </w:style>
  <w:style w:type="character" w:styleId="ae">
    <w:name w:val="annotation reference"/>
    <w:qFormat/>
    <w:rPr>
      <w:sz w:val="16"/>
      <w:szCs w:val="16"/>
    </w:rPr>
  </w:style>
  <w:style w:type="character" w:customStyle="1" w:styleId="af">
    <w:name w:val="Текст примечания Знак"/>
    <w:qFormat/>
    <w:rPr>
      <w:lang w:eastAsia="zh-CN"/>
    </w:rPr>
  </w:style>
  <w:style w:type="paragraph" w:customStyle="1" w:styleId="Heading">
    <w:name w:val="Heading"/>
    <w:basedOn w:val="a0"/>
    <w:next w:val="af0"/>
    <w:qFormat/>
    <w:pPr>
      <w:jc w:val="center"/>
    </w:pPr>
    <w:rPr>
      <w:b/>
      <w:sz w:val="22"/>
      <w:lang w:val="en-US"/>
    </w:rPr>
  </w:style>
  <w:style w:type="paragraph" w:styleId="af0">
    <w:name w:val="Body Text"/>
    <w:basedOn w:val="a0"/>
    <w:pPr>
      <w:spacing w:after="120"/>
    </w:pPr>
    <w:rPr>
      <w:lang w:val="en-US"/>
    </w:rPr>
  </w:style>
  <w:style w:type="paragraph" w:styleId="af1">
    <w:name w:val="List"/>
    <w:basedOn w:val="af0"/>
  </w:style>
  <w:style w:type="paragraph" w:styleId="af2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f3">
    <w:name w:val="Subtitle"/>
    <w:basedOn w:val="a0"/>
    <w:next w:val="af0"/>
    <w:qFormat/>
    <w:pPr>
      <w:jc w:val="center"/>
    </w:pPr>
    <w:rPr>
      <w:b/>
      <w:bCs/>
      <w:smallCaps/>
      <w:lang w:val="en-US"/>
    </w:rPr>
  </w:style>
  <w:style w:type="paragraph" w:styleId="af4">
    <w:name w:val="List Paragraph"/>
    <w:basedOn w:val="a0"/>
    <w:qFormat/>
    <w:pPr>
      <w:ind w:left="708"/>
    </w:pPr>
  </w:style>
  <w:style w:type="paragraph" w:customStyle="1" w:styleId="a">
    <w:name w:val="список с точками"/>
    <w:basedOn w:val="a0"/>
    <w:qFormat/>
    <w:pPr>
      <w:numPr>
        <w:numId w:val="3"/>
      </w:numPr>
      <w:tabs>
        <w:tab w:val="left" w:pos="756"/>
      </w:tabs>
      <w:spacing w:line="312" w:lineRule="auto"/>
      <w:ind w:left="756" w:firstLine="0"/>
      <w:jc w:val="both"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f5">
    <w:name w:val="head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33">
    <w:name w:val="Body Text Indent 3"/>
    <w:basedOn w:val="a0"/>
    <w:qFormat/>
    <w:pPr>
      <w:ind w:firstLine="567"/>
      <w:jc w:val="both"/>
    </w:pPr>
    <w:rPr>
      <w:lang w:val="en-US"/>
    </w:rPr>
  </w:style>
  <w:style w:type="paragraph" w:styleId="af7">
    <w:name w:val="Body Text Indent"/>
    <w:basedOn w:val="a0"/>
    <w:pPr>
      <w:spacing w:after="120"/>
      <w:ind w:left="283"/>
    </w:pPr>
    <w:rPr>
      <w:lang w:val="en-US"/>
    </w:rPr>
  </w:style>
  <w:style w:type="paragraph" w:styleId="23">
    <w:name w:val="Body Text Indent 2"/>
    <w:basedOn w:val="a0"/>
    <w:qFormat/>
    <w:pPr>
      <w:spacing w:after="120" w:line="480" w:lineRule="auto"/>
      <w:ind w:left="283"/>
    </w:pPr>
    <w:rPr>
      <w:lang w:val="en-US"/>
    </w:rPr>
  </w:style>
  <w:style w:type="paragraph" w:styleId="af8">
    <w:name w:val="Normal (Web)"/>
    <w:basedOn w:val="a0"/>
    <w:qFormat/>
    <w:pPr>
      <w:spacing w:before="280" w:after="280"/>
      <w:ind w:left="927" w:hanging="360"/>
    </w:pPr>
  </w:style>
  <w:style w:type="paragraph" w:customStyle="1" w:styleId="13">
    <w:name w:val="Обычный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customStyle="1" w:styleId="14">
    <w:name w:val="Абзац списка1"/>
    <w:basedOn w:val="a0"/>
    <w:qFormat/>
    <w:pPr>
      <w:ind w:left="720"/>
      <w:contextualSpacing/>
    </w:pPr>
  </w:style>
  <w:style w:type="paragraph" w:customStyle="1" w:styleId="Blockquote">
    <w:name w:val="Blockquote"/>
    <w:basedOn w:val="a0"/>
    <w:qFormat/>
    <w:pPr>
      <w:spacing w:before="100" w:after="100"/>
      <w:ind w:left="360" w:right="360"/>
    </w:pPr>
    <w:rPr>
      <w:szCs w:val="20"/>
    </w:rPr>
  </w:style>
  <w:style w:type="paragraph" w:styleId="24">
    <w:name w:val="Body Text 2"/>
    <w:basedOn w:val="a0"/>
    <w:qFormat/>
    <w:pPr>
      <w:spacing w:after="120" w:line="480" w:lineRule="auto"/>
    </w:pPr>
    <w:rPr>
      <w:lang w:val="en-US"/>
    </w:rPr>
  </w:style>
  <w:style w:type="paragraph" w:styleId="34">
    <w:name w:val="Body Text 3"/>
    <w:basedOn w:val="a0"/>
    <w:qFormat/>
    <w:pPr>
      <w:spacing w:after="120"/>
    </w:pPr>
    <w:rPr>
      <w:sz w:val="16"/>
      <w:szCs w:val="16"/>
      <w:lang w:val="en-US"/>
    </w:rPr>
  </w:style>
  <w:style w:type="paragraph" w:styleId="af9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Normal1">
    <w:name w:val="Normal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styleId="afa">
    <w:name w:val="footnote text"/>
    <w:basedOn w:val="a0"/>
    <w:pPr>
      <w:spacing w:before="280" w:after="280"/>
    </w:pPr>
    <w:rPr>
      <w:lang w:val="en-US"/>
    </w:rPr>
  </w:style>
  <w:style w:type="paragraph" w:customStyle="1" w:styleId="25">
    <w:name w:val="Абзац списка2"/>
    <w:basedOn w:val="a0"/>
    <w:qFormat/>
    <w:pPr>
      <w:ind w:left="720"/>
      <w:contextualSpacing/>
    </w:pPr>
  </w:style>
  <w:style w:type="paragraph" w:styleId="afb">
    <w:name w:val="Document Map"/>
    <w:basedOn w:val="a0"/>
    <w:qFormat/>
    <w:pPr>
      <w:widowControl w:val="0"/>
      <w:autoSpaceDE w:val="0"/>
    </w:pPr>
    <w:rPr>
      <w:rFonts w:ascii="Tahoma" w:hAnsi="Tahoma" w:cs="Tahoma"/>
      <w:sz w:val="16"/>
      <w:szCs w:val="16"/>
      <w:lang w:val="en-US"/>
    </w:rPr>
  </w:style>
  <w:style w:type="paragraph" w:customStyle="1" w:styleId="15">
    <w:name w:val="Текст1"/>
    <w:basedOn w:val="a0"/>
    <w:qFormat/>
    <w:pPr>
      <w:overflowPunct w:val="0"/>
      <w:autoSpaceDE w:val="0"/>
      <w:textAlignment w:val="baseline"/>
    </w:pPr>
    <w:rPr>
      <w:rFonts w:ascii="Courier New" w:hAnsi="Courier New" w:cs="Courier New"/>
      <w:sz w:val="20"/>
      <w:szCs w:val="20"/>
    </w:rPr>
  </w:style>
  <w:style w:type="paragraph" w:styleId="16">
    <w:name w:val="toc 1"/>
    <w:basedOn w:val="a0"/>
    <w:next w:val="a0"/>
    <w:pPr>
      <w:tabs>
        <w:tab w:val="left" w:pos="480"/>
        <w:tab w:val="right" w:leader="dot" w:pos="9911"/>
      </w:tabs>
      <w:spacing w:after="100"/>
    </w:pPr>
  </w:style>
  <w:style w:type="paragraph" w:styleId="35">
    <w:name w:val="toc 3"/>
    <w:basedOn w:val="a0"/>
    <w:next w:val="a0"/>
    <w:pPr>
      <w:spacing w:after="100"/>
      <w:ind w:left="480"/>
    </w:pPr>
  </w:style>
  <w:style w:type="paragraph" w:styleId="afc">
    <w:name w:val="annotation text"/>
    <w:basedOn w:val="a0"/>
    <w:qFormat/>
    <w:rPr>
      <w:sz w:val="20"/>
      <w:szCs w:val="20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character" w:styleId="afd">
    <w:name w:val="Hyperlink"/>
    <w:basedOn w:val="a1"/>
    <w:uiPriority w:val="99"/>
    <w:unhideWhenUsed/>
    <w:rsid w:val="00F261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jc w:val="right"/>
      <w:outlineLvl w:val="0"/>
    </w:pPr>
    <w:rPr>
      <w:i/>
      <w:iCs/>
      <w:lang w:val="en-US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line="360" w:lineRule="auto"/>
      <w:ind w:firstLine="720"/>
      <w:jc w:val="center"/>
      <w:outlineLvl w:val="1"/>
    </w:pPr>
    <w:rPr>
      <w:rFonts w:ascii="Tahoma" w:hAnsi="Tahoma" w:cs="Tahoma"/>
      <w:color w:val="333366"/>
      <w:sz w:val="20"/>
      <w:szCs w:val="20"/>
      <w:lang w:val="en-US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  <w:lang w:val="en-US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  <w:lang w:val="en-US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  <w:color w:val="000000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b/>
      <w:sz w:val="28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color w:val="00000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a4">
    <w:name w:val="Название Знак"/>
    <w:qFormat/>
    <w:rPr>
      <w:b/>
      <w:sz w:val="22"/>
      <w:szCs w:val="24"/>
    </w:rPr>
  </w:style>
  <w:style w:type="character" w:customStyle="1" w:styleId="a5">
    <w:name w:val="Подзаголовок Знак"/>
    <w:qFormat/>
    <w:rPr>
      <w:b/>
      <w:bCs/>
      <w:smallCaps/>
      <w:sz w:val="24"/>
      <w:szCs w:val="24"/>
    </w:rPr>
  </w:style>
  <w:style w:type="character" w:customStyle="1" w:styleId="StrongEmphasis">
    <w:name w:val="Strong Emphasis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character" w:customStyle="1" w:styleId="a7">
    <w:name w:val="Верхний колонтитул Знак"/>
    <w:qFormat/>
    <w:rPr>
      <w:sz w:val="24"/>
      <w:szCs w:val="24"/>
    </w:rPr>
  </w:style>
  <w:style w:type="character" w:customStyle="1" w:styleId="a8">
    <w:name w:val="Нижний колонтитул Знак"/>
    <w:qFormat/>
    <w:rPr>
      <w:sz w:val="24"/>
      <w:szCs w:val="24"/>
    </w:rPr>
  </w:style>
  <w:style w:type="character" w:customStyle="1" w:styleId="30">
    <w:name w:val="Основной текст с отступом 3 Знак"/>
    <w:qFormat/>
    <w:rPr>
      <w:sz w:val="24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qFormat/>
    <w:rPr>
      <w:sz w:val="24"/>
      <w:szCs w:val="24"/>
    </w:rPr>
  </w:style>
  <w:style w:type="character" w:customStyle="1" w:styleId="20">
    <w:name w:val="Основной текст с отступом 2 Знак"/>
    <w:qFormat/>
    <w:rPr>
      <w:sz w:val="24"/>
      <w:szCs w:val="24"/>
    </w:rPr>
  </w:style>
  <w:style w:type="character" w:customStyle="1" w:styleId="10">
    <w:name w:val="Заголовок 1 Знак"/>
    <w:qFormat/>
    <w:rPr>
      <w:i/>
      <w:iCs/>
      <w:sz w:val="24"/>
      <w:szCs w:val="24"/>
    </w:rPr>
  </w:style>
  <w:style w:type="character" w:customStyle="1" w:styleId="contentautoclass00391">
    <w:name w:val="contentautoclass00391"/>
    <w:qFormat/>
    <w:rPr>
      <w:rFonts w:ascii="Arial" w:hAnsi="Arial" w:cs="Arial"/>
      <w:sz w:val="18"/>
      <w:szCs w:val="18"/>
    </w:rPr>
  </w:style>
  <w:style w:type="character" w:customStyle="1" w:styleId="b-serp-urlitem1">
    <w:name w:val="b-serp-url__item1"/>
    <w:qFormat/>
    <w:rPr>
      <w:rFonts w:cs="Times New Roman"/>
    </w:rPr>
  </w:style>
  <w:style w:type="character" w:customStyle="1" w:styleId="msonormal0">
    <w:name w:val="msonormal"/>
    <w:qFormat/>
    <w:rPr>
      <w:rFonts w:cs="Times New Roman"/>
    </w:rPr>
  </w:style>
  <w:style w:type="character" w:customStyle="1" w:styleId="InternetLink">
    <w:name w:val="Internet Link"/>
    <w:rPr>
      <w:rFonts w:cs="Times New Roman"/>
      <w:color w:val="0000CC"/>
      <w:u w:val="single"/>
    </w:rPr>
  </w:style>
  <w:style w:type="character" w:customStyle="1" w:styleId="aa">
    <w:name w:val="Основной текст Знак"/>
    <w:qFormat/>
    <w:rPr>
      <w:sz w:val="24"/>
      <w:szCs w:val="24"/>
    </w:rPr>
  </w:style>
  <w:style w:type="character" w:customStyle="1" w:styleId="21">
    <w:name w:val="Заголовок 2 Знак"/>
    <w:qFormat/>
    <w:rPr>
      <w:rFonts w:ascii="Tahoma" w:hAnsi="Tahoma" w:cs="Tahoma"/>
      <w:color w:val="333366"/>
    </w:rPr>
  </w:style>
  <w:style w:type="character" w:customStyle="1" w:styleId="31">
    <w:name w:val="Заголовок 3 Знак"/>
    <w:qFormat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40">
    <w:name w:val="Заголовок 4 Знак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60">
    <w:name w:val="Заголовок 6 Знак"/>
    <w:qFormat/>
    <w:rPr>
      <w:b/>
      <w:bCs/>
      <w:sz w:val="22"/>
      <w:szCs w:val="22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22">
    <w:name w:val="Основной текст 2 Знак"/>
    <w:qFormat/>
    <w:rPr>
      <w:sz w:val="24"/>
      <w:szCs w:val="24"/>
    </w:rPr>
  </w:style>
  <w:style w:type="character" w:customStyle="1" w:styleId="32">
    <w:name w:val="Основной текст 3 Знак"/>
    <w:qFormat/>
    <w:rPr>
      <w:sz w:val="16"/>
      <w:szCs w:val="16"/>
    </w:rPr>
  </w:style>
  <w:style w:type="character" w:customStyle="1" w:styleId="b-serp-urlmark1">
    <w:name w:val="b-serp-url__mark1"/>
    <w:qFormat/>
    <w:rPr>
      <w:rFonts w:cs="Times New Roman"/>
    </w:rPr>
  </w:style>
  <w:style w:type="character" w:customStyle="1" w:styleId="ab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FootnoteCharacters">
    <w:name w:val="Footnote Characters"/>
    <w:qFormat/>
    <w:rPr>
      <w:rFonts w:cs="Times New Roman"/>
    </w:rPr>
  </w:style>
  <w:style w:type="character" w:customStyle="1" w:styleId="ac">
    <w:name w:val="Текст сноски Знак"/>
    <w:qFormat/>
    <w:rPr>
      <w:sz w:val="24"/>
      <w:szCs w:val="24"/>
    </w:rPr>
  </w:style>
  <w:style w:type="character" w:customStyle="1" w:styleId="ad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qFormat/>
    <w:rPr>
      <w:rFonts w:ascii="Tahoma" w:hAnsi="Tahoma" w:cs="Tahoma"/>
      <w:sz w:val="16"/>
      <w:szCs w:val="16"/>
    </w:rPr>
  </w:style>
  <w:style w:type="character" w:customStyle="1" w:styleId="12">
    <w:name w:val="Строгий1"/>
    <w:qFormat/>
    <w:rPr>
      <w:b/>
    </w:rPr>
  </w:style>
  <w:style w:type="character" w:styleId="ae">
    <w:name w:val="annotation reference"/>
    <w:qFormat/>
    <w:rPr>
      <w:sz w:val="16"/>
      <w:szCs w:val="16"/>
    </w:rPr>
  </w:style>
  <w:style w:type="character" w:customStyle="1" w:styleId="af">
    <w:name w:val="Текст примечания Знак"/>
    <w:qFormat/>
    <w:rPr>
      <w:lang w:eastAsia="zh-CN"/>
    </w:rPr>
  </w:style>
  <w:style w:type="paragraph" w:customStyle="1" w:styleId="Heading">
    <w:name w:val="Heading"/>
    <w:basedOn w:val="a0"/>
    <w:next w:val="af0"/>
    <w:qFormat/>
    <w:pPr>
      <w:jc w:val="center"/>
    </w:pPr>
    <w:rPr>
      <w:b/>
      <w:sz w:val="22"/>
      <w:lang w:val="en-US"/>
    </w:rPr>
  </w:style>
  <w:style w:type="paragraph" w:styleId="af0">
    <w:name w:val="Body Text"/>
    <w:basedOn w:val="a0"/>
    <w:pPr>
      <w:spacing w:after="120"/>
    </w:pPr>
    <w:rPr>
      <w:lang w:val="en-US"/>
    </w:rPr>
  </w:style>
  <w:style w:type="paragraph" w:styleId="af1">
    <w:name w:val="List"/>
    <w:basedOn w:val="af0"/>
  </w:style>
  <w:style w:type="paragraph" w:styleId="af2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f3">
    <w:name w:val="Subtitle"/>
    <w:basedOn w:val="a0"/>
    <w:next w:val="af0"/>
    <w:qFormat/>
    <w:pPr>
      <w:jc w:val="center"/>
    </w:pPr>
    <w:rPr>
      <w:b/>
      <w:bCs/>
      <w:smallCaps/>
      <w:lang w:val="en-US"/>
    </w:rPr>
  </w:style>
  <w:style w:type="paragraph" w:styleId="af4">
    <w:name w:val="List Paragraph"/>
    <w:basedOn w:val="a0"/>
    <w:qFormat/>
    <w:pPr>
      <w:ind w:left="708"/>
    </w:pPr>
  </w:style>
  <w:style w:type="paragraph" w:customStyle="1" w:styleId="a">
    <w:name w:val="список с точками"/>
    <w:basedOn w:val="a0"/>
    <w:qFormat/>
    <w:pPr>
      <w:numPr>
        <w:numId w:val="3"/>
      </w:numPr>
      <w:tabs>
        <w:tab w:val="left" w:pos="756"/>
      </w:tabs>
      <w:spacing w:line="312" w:lineRule="auto"/>
      <w:ind w:left="756" w:firstLine="0"/>
      <w:jc w:val="both"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f5">
    <w:name w:val="head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33">
    <w:name w:val="Body Text Indent 3"/>
    <w:basedOn w:val="a0"/>
    <w:qFormat/>
    <w:pPr>
      <w:ind w:firstLine="567"/>
      <w:jc w:val="both"/>
    </w:pPr>
    <w:rPr>
      <w:lang w:val="en-US"/>
    </w:rPr>
  </w:style>
  <w:style w:type="paragraph" w:styleId="af7">
    <w:name w:val="Body Text Indent"/>
    <w:basedOn w:val="a0"/>
    <w:pPr>
      <w:spacing w:after="120"/>
      <w:ind w:left="283"/>
    </w:pPr>
    <w:rPr>
      <w:lang w:val="en-US"/>
    </w:rPr>
  </w:style>
  <w:style w:type="paragraph" w:styleId="23">
    <w:name w:val="Body Text Indent 2"/>
    <w:basedOn w:val="a0"/>
    <w:qFormat/>
    <w:pPr>
      <w:spacing w:after="120" w:line="480" w:lineRule="auto"/>
      <w:ind w:left="283"/>
    </w:pPr>
    <w:rPr>
      <w:lang w:val="en-US"/>
    </w:rPr>
  </w:style>
  <w:style w:type="paragraph" w:styleId="af8">
    <w:name w:val="Normal (Web)"/>
    <w:basedOn w:val="a0"/>
    <w:qFormat/>
    <w:pPr>
      <w:spacing w:before="280" w:after="280"/>
      <w:ind w:left="927" w:hanging="360"/>
    </w:pPr>
  </w:style>
  <w:style w:type="paragraph" w:customStyle="1" w:styleId="13">
    <w:name w:val="Обычный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customStyle="1" w:styleId="14">
    <w:name w:val="Абзац списка1"/>
    <w:basedOn w:val="a0"/>
    <w:qFormat/>
    <w:pPr>
      <w:ind w:left="720"/>
      <w:contextualSpacing/>
    </w:pPr>
  </w:style>
  <w:style w:type="paragraph" w:customStyle="1" w:styleId="Blockquote">
    <w:name w:val="Blockquote"/>
    <w:basedOn w:val="a0"/>
    <w:qFormat/>
    <w:pPr>
      <w:spacing w:before="100" w:after="100"/>
      <w:ind w:left="360" w:right="360"/>
    </w:pPr>
    <w:rPr>
      <w:szCs w:val="20"/>
    </w:rPr>
  </w:style>
  <w:style w:type="paragraph" w:styleId="24">
    <w:name w:val="Body Text 2"/>
    <w:basedOn w:val="a0"/>
    <w:qFormat/>
    <w:pPr>
      <w:spacing w:after="120" w:line="480" w:lineRule="auto"/>
    </w:pPr>
    <w:rPr>
      <w:lang w:val="en-US"/>
    </w:rPr>
  </w:style>
  <w:style w:type="paragraph" w:styleId="34">
    <w:name w:val="Body Text 3"/>
    <w:basedOn w:val="a0"/>
    <w:qFormat/>
    <w:pPr>
      <w:spacing w:after="120"/>
    </w:pPr>
    <w:rPr>
      <w:sz w:val="16"/>
      <w:szCs w:val="16"/>
      <w:lang w:val="en-US"/>
    </w:rPr>
  </w:style>
  <w:style w:type="paragraph" w:styleId="af9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Normal1">
    <w:name w:val="Normal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styleId="afa">
    <w:name w:val="footnote text"/>
    <w:basedOn w:val="a0"/>
    <w:pPr>
      <w:spacing w:before="280" w:after="280"/>
    </w:pPr>
    <w:rPr>
      <w:lang w:val="en-US"/>
    </w:rPr>
  </w:style>
  <w:style w:type="paragraph" w:customStyle="1" w:styleId="25">
    <w:name w:val="Абзац списка2"/>
    <w:basedOn w:val="a0"/>
    <w:qFormat/>
    <w:pPr>
      <w:ind w:left="720"/>
      <w:contextualSpacing/>
    </w:pPr>
  </w:style>
  <w:style w:type="paragraph" w:styleId="afb">
    <w:name w:val="Document Map"/>
    <w:basedOn w:val="a0"/>
    <w:qFormat/>
    <w:pPr>
      <w:widowControl w:val="0"/>
      <w:autoSpaceDE w:val="0"/>
    </w:pPr>
    <w:rPr>
      <w:rFonts w:ascii="Tahoma" w:hAnsi="Tahoma" w:cs="Tahoma"/>
      <w:sz w:val="16"/>
      <w:szCs w:val="16"/>
      <w:lang w:val="en-US"/>
    </w:rPr>
  </w:style>
  <w:style w:type="paragraph" w:customStyle="1" w:styleId="15">
    <w:name w:val="Текст1"/>
    <w:basedOn w:val="a0"/>
    <w:qFormat/>
    <w:pPr>
      <w:overflowPunct w:val="0"/>
      <w:autoSpaceDE w:val="0"/>
      <w:textAlignment w:val="baseline"/>
    </w:pPr>
    <w:rPr>
      <w:rFonts w:ascii="Courier New" w:hAnsi="Courier New" w:cs="Courier New"/>
      <w:sz w:val="20"/>
      <w:szCs w:val="20"/>
    </w:rPr>
  </w:style>
  <w:style w:type="paragraph" w:styleId="16">
    <w:name w:val="toc 1"/>
    <w:basedOn w:val="a0"/>
    <w:next w:val="a0"/>
    <w:pPr>
      <w:tabs>
        <w:tab w:val="left" w:pos="480"/>
        <w:tab w:val="right" w:leader="dot" w:pos="9911"/>
      </w:tabs>
      <w:spacing w:after="100"/>
    </w:pPr>
  </w:style>
  <w:style w:type="paragraph" w:styleId="35">
    <w:name w:val="toc 3"/>
    <w:basedOn w:val="a0"/>
    <w:next w:val="a0"/>
    <w:pPr>
      <w:spacing w:after="100"/>
      <w:ind w:left="480"/>
    </w:pPr>
  </w:style>
  <w:style w:type="paragraph" w:styleId="afc">
    <w:name w:val="annotation text"/>
    <w:basedOn w:val="a0"/>
    <w:qFormat/>
    <w:rPr>
      <w:sz w:val="20"/>
      <w:szCs w:val="20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character" w:styleId="afd">
    <w:name w:val="Hyperlink"/>
    <w:basedOn w:val="a1"/>
    <w:uiPriority w:val="99"/>
    <w:unhideWhenUsed/>
    <w:rsid w:val="00F261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qlib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7E7F3-73F0-4A5F-8C66-15C3A1A3F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13</Pages>
  <Words>2487</Words>
  <Characters>14177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Анастасия Сергеевна Калуцкая</cp:lastModifiedBy>
  <cp:revision>76</cp:revision>
  <cp:lastPrinted>2015-12-23T16:01:00Z</cp:lastPrinted>
  <dcterms:created xsi:type="dcterms:W3CDTF">2019-04-21T13:48:00Z</dcterms:created>
  <dcterms:modified xsi:type="dcterms:W3CDTF">2019-07-10T12:56:00Z</dcterms:modified>
  <dc:language>en-US</dc:language>
</cp:coreProperties>
</file>